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8A70" w14:textId="77777777" w:rsidR="006A583F" w:rsidRPr="00AB435B" w:rsidRDefault="006A583F" w:rsidP="00554CFE">
      <w:pPr>
        <w:pStyle w:val="Heading3"/>
        <w:rPr>
          <w:b/>
          <w:bCs/>
          <w:i w:val="0"/>
          <w:iCs w:val="0"/>
        </w:rPr>
      </w:pPr>
      <w:bookmarkStart w:id="0" w:name="_Toc16083822"/>
      <w:bookmarkStart w:id="1" w:name="_Toc16083862"/>
      <w:bookmarkStart w:id="2" w:name="_Toc16241613"/>
      <w:r w:rsidRPr="00AB435B">
        <w:t>1. pielikums.</w:t>
      </w:r>
      <w:r w:rsidR="00BA3FFC" w:rsidRPr="00AB435B">
        <w:t xml:space="preserve"> </w:t>
      </w:r>
      <w:r w:rsidR="00554CFE" w:rsidRPr="00AB435B">
        <w:rPr>
          <w:b/>
          <w:bCs/>
          <w:i w:val="0"/>
          <w:iCs w:val="0"/>
        </w:rPr>
        <w:t>Pašvaldībām normatīvajos aktos noteiktie uzdevumi nozaru griezumā</w:t>
      </w:r>
      <w:bookmarkEnd w:id="0"/>
      <w:bookmarkEnd w:id="1"/>
      <w:bookmarkEnd w:id="2"/>
    </w:p>
    <w:p w14:paraId="1301B325" w14:textId="77777777" w:rsidR="006F29F3" w:rsidRPr="00AB435B" w:rsidRDefault="006F29F3" w:rsidP="006F29F3">
      <w:pPr>
        <w:spacing w:after="80" w:line="240" w:lineRule="auto"/>
        <w:ind w:firstLine="0"/>
        <w:jc w:val="right"/>
        <w:rPr>
          <w:rFonts w:cs="Times New Roman"/>
          <w:b/>
          <w:bCs/>
          <w:sz w:val="22"/>
          <w:szCs w:val="22"/>
        </w:rPr>
      </w:pPr>
    </w:p>
    <w:tbl>
      <w:tblPr>
        <w:tblStyle w:val="GridTable1Light"/>
        <w:tblW w:w="9351" w:type="dxa"/>
        <w:tblLook w:val="04A0" w:firstRow="1" w:lastRow="0" w:firstColumn="1" w:lastColumn="0" w:noHBand="0" w:noVBand="1"/>
      </w:tblPr>
      <w:tblGrid>
        <w:gridCol w:w="657"/>
        <w:gridCol w:w="5008"/>
        <w:gridCol w:w="3686"/>
      </w:tblGrid>
      <w:tr w:rsidR="006F29F3" w:rsidRPr="00AB435B" w14:paraId="006767B2" w14:textId="77777777" w:rsidTr="006F2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D0CECE" w:themeFill="background2" w:themeFillShade="E6"/>
          </w:tcPr>
          <w:p w14:paraId="43425EB8" w14:textId="77777777" w:rsidR="009164DF" w:rsidRDefault="006F29F3" w:rsidP="006F29F3">
            <w:pPr>
              <w:spacing w:after="60" w:line="240" w:lineRule="auto"/>
              <w:ind w:firstLine="0"/>
              <w:rPr>
                <w:rFonts w:cs="Times New Roman"/>
                <w:b w:val="0"/>
                <w:bCs w:val="0"/>
                <w:i/>
                <w:color w:val="000000" w:themeColor="text1"/>
                <w:sz w:val="22"/>
                <w:szCs w:val="22"/>
              </w:rPr>
            </w:pPr>
            <w:r w:rsidRPr="00AB435B">
              <w:rPr>
                <w:rFonts w:cs="Times New Roman"/>
                <w:i/>
                <w:color w:val="000000" w:themeColor="text1"/>
                <w:sz w:val="22"/>
                <w:szCs w:val="22"/>
              </w:rPr>
              <w:t>N</w:t>
            </w:r>
            <w:r w:rsidR="009164DF">
              <w:rPr>
                <w:rFonts w:cs="Times New Roman"/>
                <w:i/>
                <w:color w:val="000000" w:themeColor="text1"/>
                <w:sz w:val="22"/>
                <w:szCs w:val="22"/>
              </w:rPr>
              <w:t>r</w:t>
            </w:r>
            <w:r w:rsidRPr="00AB435B">
              <w:rPr>
                <w:rFonts w:cs="Times New Roman"/>
                <w:i/>
                <w:color w:val="000000" w:themeColor="text1"/>
                <w:sz w:val="22"/>
                <w:szCs w:val="22"/>
              </w:rPr>
              <w:t>.</w:t>
            </w:r>
          </w:p>
          <w:p w14:paraId="64388F3C" w14:textId="77777777" w:rsidR="006F29F3" w:rsidRPr="00AB435B" w:rsidRDefault="006F29F3" w:rsidP="006F29F3">
            <w:pPr>
              <w:spacing w:after="60" w:line="240" w:lineRule="auto"/>
              <w:ind w:firstLine="0"/>
              <w:rPr>
                <w:rFonts w:cs="Times New Roman"/>
                <w:i/>
                <w:color w:val="000000" w:themeColor="text1"/>
                <w:sz w:val="22"/>
                <w:szCs w:val="22"/>
              </w:rPr>
            </w:pPr>
            <w:r w:rsidRPr="00AB435B">
              <w:rPr>
                <w:rFonts w:cs="Times New Roman"/>
                <w:i/>
                <w:color w:val="000000" w:themeColor="text1"/>
                <w:sz w:val="22"/>
                <w:szCs w:val="22"/>
              </w:rPr>
              <w:t>p.k.</w:t>
            </w:r>
          </w:p>
        </w:tc>
        <w:tc>
          <w:tcPr>
            <w:tcW w:w="5008" w:type="dxa"/>
            <w:shd w:val="clear" w:color="auto" w:fill="D0CECE" w:themeFill="background2" w:themeFillShade="E6"/>
          </w:tcPr>
          <w:p w14:paraId="68DBDB31" w14:textId="77777777" w:rsidR="006F29F3" w:rsidRPr="00AB435B" w:rsidRDefault="006F29F3" w:rsidP="006F29F3">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Times New Roman"/>
                <w:i/>
                <w:color w:val="000000" w:themeColor="text1"/>
                <w:sz w:val="22"/>
                <w:szCs w:val="22"/>
              </w:rPr>
            </w:pPr>
            <w:r w:rsidRPr="00AB435B">
              <w:rPr>
                <w:rFonts w:cs="Times New Roman"/>
                <w:i/>
                <w:color w:val="000000" w:themeColor="text1"/>
                <w:sz w:val="22"/>
                <w:szCs w:val="22"/>
              </w:rPr>
              <w:t xml:space="preserve">Pašvaldības uzdevumi kartogrāfijas un ģeotelpiskās informācijas jomā: </w:t>
            </w:r>
          </w:p>
        </w:tc>
        <w:tc>
          <w:tcPr>
            <w:tcW w:w="3686" w:type="dxa"/>
            <w:shd w:val="clear" w:color="auto" w:fill="D0CECE" w:themeFill="background2" w:themeFillShade="E6"/>
          </w:tcPr>
          <w:p w14:paraId="5574E44E" w14:textId="77777777" w:rsidR="006F29F3" w:rsidRPr="00AB435B" w:rsidRDefault="006F29F3" w:rsidP="006F29F3">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Times New Roman"/>
                <w:i/>
                <w:color w:val="000000" w:themeColor="text1"/>
                <w:sz w:val="22"/>
                <w:szCs w:val="22"/>
              </w:rPr>
            </w:pPr>
            <w:r w:rsidRPr="00AB435B">
              <w:rPr>
                <w:rFonts w:cs="Times New Roman"/>
                <w:i/>
                <w:color w:val="000000" w:themeColor="text1"/>
                <w:sz w:val="22"/>
                <w:szCs w:val="22"/>
              </w:rPr>
              <w:t xml:space="preserve">Tiesību akts </w:t>
            </w:r>
          </w:p>
        </w:tc>
      </w:tr>
      <w:tr w:rsidR="0047098B" w:rsidRPr="00AB435B" w14:paraId="16D74227" w14:textId="77777777" w:rsidTr="006F29F3">
        <w:tc>
          <w:tcPr>
            <w:cnfStyle w:val="001000000000" w:firstRow="0" w:lastRow="0" w:firstColumn="1" w:lastColumn="0" w:oddVBand="0" w:evenVBand="0" w:oddHBand="0" w:evenHBand="0" w:firstRowFirstColumn="0" w:firstRowLastColumn="0" w:lastRowFirstColumn="0" w:lastRowLastColumn="0"/>
            <w:tcW w:w="657" w:type="dxa"/>
          </w:tcPr>
          <w:p w14:paraId="1A01C59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w:t>
            </w:r>
          </w:p>
          <w:p w14:paraId="51063F52" w14:textId="77777777" w:rsidR="006F29F3" w:rsidRPr="00AB435B" w:rsidRDefault="006F29F3" w:rsidP="006F29F3">
            <w:pPr>
              <w:rPr>
                <w:rFonts w:cs="Times New Roman"/>
                <w:sz w:val="22"/>
                <w:szCs w:val="22"/>
              </w:rPr>
            </w:pPr>
          </w:p>
        </w:tc>
        <w:tc>
          <w:tcPr>
            <w:tcW w:w="5008" w:type="dxa"/>
          </w:tcPr>
          <w:p w14:paraId="77B8129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Organizē un koordinē savu funkciju izpildei nepieciešamās ģeotelpiskās informācijas iegūšanu un uzturēšanu. Nodrošina vietējo ģeodēzisko tīklu uzturēšanu savā administratīvajā teritorijā. </w:t>
            </w:r>
          </w:p>
        </w:tc>
        <w:tc>
          <w:tcPr>
            <w:tcW w:w="3686" w:type="dxa"/>
          </w:tcPr>
          <w:p w14:paraId="6BAE538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Ģeotelpiskās informācijas likums</w:t>
            </w:r>
          </w:p>
          <w:p w14:paraId="19C6EA5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p>
          <w:p w14:paraId="7F19AB8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 MK noteikumos</w:t>
            </w:r>
          </w:p>
        </w:tc>
      </w:tr>
      <w:tr w:rsidR="0047098B" w:rsidRPr="00AB435B" w14:paraId="3F7BAC55" w14:textId="77777777" w:rsidTr="006F29F3">
        <w:tc>
          <w:tcPr>
            <w:cnfStyle w:val="001000000000" w:firstRow="0" w:lastRow="0" w:firstColumn="1" w:lastColumn="0" w:oddVBand="0" w:evenVBand="0" w:oddHBand="0" w:evenHBand="0" w:firstRowFirstColumn="0" w:firstRowLastColumn="0" w:lastRowFirstColumn="0" w:lastRowLastColumn="0"/>
            <w:tcW w:w="657" w:type="dxa"/>
          </w:tcPr>
          <w:p w14:paraId="5B11847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 </w:t>
            </w:r>
          </w:p>
        </w:tc>
        <w:tc>
          <w:tcPr>
            <w:tcW w:w="5008" w:type="dxa"/>
          </w:tcPr>
          <w:p w14:paraId="4A12DEA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pacing w:val="11"/>
                <w:sz w:val="22"/>
                <w:szCs w:val="22"/>
              </w:rPr>
            </w:pPr>
            <w:r w:rsidRPr="00AB435B">
              <w:rPr>
                <w:rFonts w:cs="Times New Roman"/>
                <w:sz w:val="22"/>
                <w:szCs w:val="22"/>
                <w:shd w:val="clear" w:color="auto" w:fill="FFFFFF"/>
              </w:rPr>
              <w:t xml:space="preserve">Piešķir oficiālos vietvārdus un oficiālos paralēlnosaukumus, maina vietvārdu statusu un precizē rakstības formu (pilsētu daļām, ciemu daļām, dīķiem, parkiem, kapsētām, nekustamajiem īpašumiem, vietējās nozīmes dabas, vēstures un kultūras pieminekļiem, pieturvietām, u.c.). </w:t>
            </w:r>
          </w:p>
        </w:tc>
        <w:tc>
          <w:tcPr>
            <w:tcW w:w="3686" w:type="dxa"/>
          </w:tcPr>
          <w:p w14:paraId="50F5AE2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Ģeotelpiskās informācijas likums</w:t>
            </w:r>
          </w:p>
          <w:p w14:paraId="7C27BC93"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p>
          <w:p w14:paraId="1B7A5781"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bl>
    <w:tbl>
      <w:tblPr>
        <w:tblStyle w:val="GridTable1Light-Accent3"/>
        <w:tblW w:w="9351" w:type="dxa"/>
        <w:tblLook w:val="04A0" w:firstRow="1" w:lastRow="0" w:firstColumn="1" w:lastColumn="0" w:noHBand="0" w:noVBand="1"/>
      </w:tblPr>
      <w:tblGrid>
        <w:gridCol w:w="704"/>
        <w:gridCol w:w="4961"/>
        <w:gridCol w:w="3686"/>
      </w:tblGrid>
      <w:tr w:rsidR="0047098B" w:rsidRPr="00AB435B" w14:paraId="3769AA10" w14:textId="77777777" w:rsidTr="006F2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068F02C3"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 xml:space="preserve">Pašvaldības uzdevumi ekonomikas un būvniecības jomā </w:t>
            </w:r>
            <w:r w:rsidRPr="00AB435B">
              <w:rPr>
                <w:rFonts w:cs="Times New Roman"/>
                <w:bCs w:val="0"/>
                <w:i/>
                <w:sz w:val="22"/>
                <w:szCs w:val="22"/>
                <w:lang w:eastAsia="lv-LV"/>
              </w:rPr>
              <w:t>ekonomikas, tautsaimniecības, rūpniecības, enerģētikas, būvniecības un mājokļu politikas jomā:</w:t>
            </w:r>
          </w:p>
        </w:tc>
      </w:tr>
      <w:tr w:rsidR="0047098B" w:rsidRPr="00AB435B" w14:paraId="1E233A63" w14:textId="77777777" w:rsidTr="006F29F3">
        <w:trPr>
          <w:trHeight w:val="114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BADFCA1"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w:t>
            </w:r>
          </w:p>
        </w:tc>
        <w:tc>
          <w:tcPr>
            <w:tcW w:w="4961" w:type="dxa"/>
          </w:tcPr>
          <w:p w14:paraId="0CC19E0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Nodrošina savas administratīvās teritorijas būvniecības procesa tiesiskumu. Izveido</w:t>
            </w:r>
            <w:r w:rsidRPr="00AB435B">
              <w:rPr>
                <w:rFonts w:eastAsia="Times New Roman" w:cs="Times New Roman"/>
                <w:sz w:val="22"/>
                <w:szCs w:val="22"/>
              </w:rPr>
              <w:t xml:space="preserve"> būvvaldi</w:t>
            </w:r>
            <w:proofErr w:type="gramStart"/>
            <w:r w:rsidRPr="00AB435B">
              <w:rPr>
                <w:rFonts w:eastAsia="Times New Roman" w:cs="Times New Roman"/>
                <w:sz w:val="22"/>
                <w:szCs w:val="22"/>
              </w:rPr>
              <w:t xml:space="preserve"> vai vienojas ar citām pašvaldībām par kopīgas būvvaldes izveidi</w:t>
            </w:r>
            <w:proofErr w:type="gramEnd"/>
            <w:r w:rsidRPr="00AB435B">
              <w:rPr>
                <w:rFonts w:eastAsia="Times New Roman" w:cs="Times New Roman"/>
                <w:sz w:val="22"/>
                <w:szCs w:val="22"/>
              </w:rPr>
              <w:t xml:space="preserve"> vai deleģē citai pašvaldībai atsevišķu uzdevumu izpildi.  </w:t>
            </w:r>
          </w:p>
        </w:tc>
        <w:tc>
          <w:tcPr>
            <w:tcW w:w="3686" w:type="dxa"/>
          </w:tcPr>
          <w:p w14:paraId="7AD76D6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358C9E2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6E9BE55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Būvniecības likums</w:t>
            </w:r>
          </w:p>
          <w:p w14:paraId="6DBAADD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w:t>
            </w:r>
            <w:r w:rsidR="008E3654" w:rsidRPr="00AB435B">
              <w:rPr>
                <w:rFonts w:eastAsia="Times New Roman" w:cs="Times New Roman"/>
                <w:bCs/>
                <w:sz w:val="22"/>
                <w:szCs w:val="22"/>
                <w:lang w:eastAsia="lv-LV"/>
              </w:rPr>
              <w:t xml:space="preserve">k </w:t>
            </w:r>
            <w:r w:rsidRPr="00AB435B">
              <w:rPr>
                <w:rFonts w:eastAsia="Times New Roman" w:cs="Times New Roman"/>
                <w:bCs/>
                <w:sz w:val="22"/>
                <w:szCs w:val="22"/>
                <w:lang w:eastAsia="lv-LV"/>
              </w:rPr>
              <w:t>- MK noteikumos</w:t>
            </w:r>
          </w:p>
          <w:p w14:paraId="2DAB428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7B1BE3E9" w14:textId="77777777" w:rsidTr="006F29F3">
        <w:trPr>
          <w:trHeight w:val="1043"/>
        </w:trPr>
        <w:tc>
          <w:tcPr>
            <w:cnfStyle w:val="001000000000" w:firstRow="0" w:lastRow="0" w:firstColumn="1" w:lastColumn="0" w:oddVBand="0" w:evenVBand="0" w:oddHBand="0" w:evenHBand="0" w:firstRowFirstColumn="0" w:firstRowLastColumn="0" w:lastRowFirstColumn="0" w:lastRowLastColumn="0"/>
            <w:tcW w:w="704" w:type="dxa"/>
            <w:vMerge/>
          </w:tcPr>
          <w:p w14:paraId="4883B48B" w14:textId="77777777" w:rsidR="006F29F3" w:rsidRPr="00AB435B" w:rsidRDefault="006F29F3" w:rsidP="006F29F3">
            <w:pPr>
              <w:spacing w:after="60" w:line="240" w:lineRule="auto"/>
              <w:ind w:firstLine="0"/>
              <w:rPr>
                <w:rFonts w:cs="Times New Roman"/>
                <w:sz w:val="22"/>
                <w:szCs w:val="22"/>
              </w:rPr>
            </w:pPr>
          </w:p>
        </w:tc>
        <w:tc>
          <w:tcPr>
            <w:tcW w:w="4961" w:type="dxa"/>
          </w:tcPr>
          <w:p w14:paraId="7FB2046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 xml:space="preserve">Izdod būvatļauju ja būvniecības iecere atbilst vietējās pašvaldības teritorijas plānojumam, </w:t>
            </w:r>
            <w:proofErr w:type="spellStart"/>
            <w:r w:rsidRPr="00AB435B">
              <w:rPr>
                <w:rFonts w:cs="Times New Roman"/>
                <w:sz w:val="22"/>
                <w:szCs w:val="22"/>
              </w:rPr>
              <w:t>lokālplānojumam</w:t>
            </w:r>
            <w:proofErr w:type="spellEnd"/>
            <w:proofErr w:type="gramStart"/>
            <w:r w:rsidRPr="00AB435B">
              <w:rPr>
                <w:rFonts w:cs="Times New Roman"/>
                <w:sz w:val="22"/>
                <w:szCs w:val="22"/>
              </w:rPr>
              <w:t xml:space="preserve">  </w:t>
            </w:r>
            <w:proofErr w:type="gramEnd"/>
            <w:r w:rsidRPr="00AB435B">
              <w:rPr>
                <w:rFonts w:cs="Times New Roman"/>
                <w:sz w:val="22"/>
                <w:szCs w:val="22"/>
              </w:rPr>
              <w:t>un detālplānojumam.</w:t>
            </w:r>
          </w:p>
        </w:tc>
        <w:tc>
          <w:tcPr>
            <w:tcW w:w="3686" w:type="dxa"/>
          </w:tcPr>
          <w:p w14:paraId="6B5F96F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bCs/>
                <w:sz w:val="22"/>
                <w:szCs w:val="22"/>
                <w:shd w:val="clear" w:color="auto" w:fill="FFFFFF"/>
              </w:rPr>
              <w:t>Teritorijas attīstības plānošanas likums</w:t>
            </w:r>
          </w:p>
          <w:p w14:paraId="4D2F80B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Būvniecības likums</w:t>
            </w:r>
          </w:p>
          <w:p w14:paraId="326A81A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Zemes pārvaldības likums</w:t>
            </w:r>
          </w:p>
          <w:p w14:paraId="3AFC462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Detalizētāk – MK noteikumos </w:t>
            </w:r>
          </w:p>
        </w:tc>
      </w:tr>
      <w:tr w:rsidR="0047098B" w:rsidRPr="00AB435B" w14:paraId="5F2BDDC8"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7803661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4. </w:t>
            </w:r>
          </w:p>
        </w:tc>
        <w:tc>
          <w:tcPr>
            <w:tcW w:w="4961" w:type="dxa"/>
          </w:tcPr>
          <w:p w14:paraId="35716C2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Nodrošina pašvaldībai piederošu kapitāla daļu un kapitālsabiedrību efektīvu pārvaldību, kapitālsabiedrību racionālu un ekonomiski pamatotu resursu izmantošanu, labas korporatīvās pārvaldības principu ievērošanu, u.c. </w:t>
            </w:r>
          </w:p>
        </w:tc>
        <w:tc>
          <w:tcPr>
            <w:tcW w:w="3686" w:type="dxa"/>
          </w:tcPr>
          <w:p w14:paraId="5B4E291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Publiskas personas kapitāla daļu un kapitālsabiedrību pārvaldības likums</w:t>
            </w:r>
          </w:p>
          <w:p w14:paraId="608B6844"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Komercdarbības atbalsta kontroles likums</w:t>
            </w:r>
          </w:p>
        </w:tc>
      </w:tr>
      <w:tr w:rsidR="0047098B" w:rsidRPr="00AB435B" w14:paraId="3230AA5A"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30E81CC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w:t>
            </w:r>
          </w:p>
        </w:tc>
        <w:tc>
          <w:tcPr>
            <w:tcW w:w="4961" w:type="dxa"/>
          </w:tcPr>
          <w:p w14:paraId="53A4869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Sekmē saimniecisko darbību attiecīgajā administratīvajā teritorijā, rūpējas par bezdarba samazināšanu.</w:t>
            </w:r>
            <w:r w:rsidRPr="00AB435B" w:rsidDel="00880ADB">
              <w:rPr>
                <w:rFonts w:cs="Times New Roman"/>
                <w:sz w:val="22"/>
                <w:szCs w:val="22"/>
              </w:rPr>
              <w:t xml:space="preserve"> </w:t>
            </w:r>
            <w:r w:rsidRPr="00AB435B">
              <w:rPr>
                <w:rFonts w:cs="Times New Roman"/>
                <w:sz w:val="22"/>
                <w:szCs w:val="22"/>
              </w:rPr>
              <w:t xml:space="preserve">Izveido, likvidē un reorganizē </w:t>
            </w:r>
            <w:r w:rsidRPr="00AB435B">
              <w:rPr>
                <w:rFonts w:cs="Times New Roman"/>
                <w:sz w:val="22"/>
                <w:szCs w:val="22"/>
                <w:shd w:val="clear" w:color="auto" w:fill="FFFFFF"/>
              </w:rPr>
              <w:t>pašvaldību iestādes, kapitālsabiedrības, biedrības vai nodibinājumus, iegulda savus līdzekļus kapitālsabiedrībās.</w:t>
            </w:r>
          </w:p>
        </w:tc>
        <w:tc>
          <w:tcPr>
            <w:tcW w:w="3686" w:type="dxa"/>
          </w:tcPr>
          <w:p w14:paraId="69CCEEB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75EF508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Publiskas personas kapitāla daļu un kapitālsabiedrību pārvaldības likums</w:t>
            </w:r>
          </w:p>
          <w:p w14:paraId="78F127A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Komerclikums </w:t>
            </w:r>
          </w:p>
          <w:p w14:paraId="568B1EF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sz w:val="22"/>
                <w:szCs w:val="22"/>
                <w:shd w:val="clear" w:color="auto" w:fill="FFFFFF"/>
              </w:rPr>
              <w:t>Biedrību un nodibinājumu likums</w:t>
            </w:r>
          </w:p>
        </w:tc>
      </w:tr>
      <w:tr w:rsidR="0047098B" w:rsidRPr="00AB435B" w14:paraId="74D3815B"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1003FB6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w:t>
            </w:r>
          </w:p>
        </w:tc>
        <w:tc>
          <w:tcPr>
            <w:tcW w:w="4961" w:type="dxa"/>
          </w:tcPr>
          <w:p w14:paraId="03CFE3C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Veic un administrē pašvaldības īpašuma privatizēšanu un atsavināšanu. Izveido pašvaldības īpašuma privatizācijas komisiju. </w:t>
            </w:r>
          </w:p>
        </w:tc>
        <w:tc>
          <w:tcPr>
            <w:tcW w:w="3686" w:type="dxa"/>
          </w:tcPr>
          <w:p w14:paraId="59610DF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valsts un pašvaldību īpašuma objektu privatizāciju”</w:t>
            </w:r>
          </w:p>
          <w:p w14:paraId="7B61DF6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Valsts un pašvaldību īpašuma privatizācijas un privatizācijas sertifikātu izmantošanas pabeigšanas likums</w:t>
            </w:r>
          </w:p>
          <w:p w14:paraId="74C4330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sz w:val="22"/>
                <w:szCs w:val="22"/>
              </w:rPr>
              <w:t>Publiskās personas mantas atsavināšanas likums</w:t>
            </w:r>
          </w:p>
          <w:p w14:paraId="25E59D62"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25003E2C"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7116683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 </w:t>
            </w:r>
          </w:p>
        </w:tc>
        <w:tc>
          <w:tcPr>
            <w:tcW w:w="4961" w:type="dxa"/>
          </w:tcPr>
          <w:p w14:paraId="03A8A5A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Sniedz palīdzību iedzīvotājiem dzīvokļa jautājumu risināšanā. </w:t>
            </w:r>
          </w:p>
          <w:p w14:paraId="77E8B164"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Izveido dzīvokļa jautājumu risināšanā sniedzamās palīdzības reģistru. </w:t>
            </w:r>
          </w:p>
        </w:tc>
        <w:tc>
          <w:tcPr>
            <w:tcW w:w="3686" w:type="dxa"/>
          </w:tcPr>
          <w:p w14:paraId="34EA377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185EF76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Par palīdzību dzīvokļa jautājumu risināšanā</w:t>
            </w:r>
          </w:p>
          <w:p w14:paraId="0E45C0C0"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w:t>
            </w:r>
            <w:proofErr w:type="gramStart"/>
            <w:r w:rsidRPr="00AB435B">
              <w:rPr>
                <w:rFonts w:eastAsia="Times New Roman" w:cs="Times New Roman"/>
                <w:bCs/>
                <w:sz w:val="22"/>
                <w:szCs w:val="22"/>
                <w:lang w:eastAsia="lv-LV"/>
              </w:rPr>
              <w:t xml:space="preserve">  </w:t>
            </w:r>
            <w:proofErr w:type="gramEnd"/>
            <w:r w:rsidRPr="00AB435B">
              <w:rPr>
                <w:rFonts w:eastAsia="Times New Roman" w:cs="Times New Roman"/>
                <w:bCs/>
                <w:sz w:val="22"/>
                <w:szCs w:val="22"/>
                <w:lang w:eastAsia="lv-LV"/>
              </w:rPr>
              <w:t>- MK noteikumos</w:t>
            </w:r>
          </w:p>
        </w:tc>
      </w:tr>
      <w:tr w:rsidR="0047098B" w:rsidRPr="00AB435B" w14:paraId="19E140C3"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155DEF36"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w:t>
            </w:r>
          </w:p>
        </w:tc>
        <w:tc>
          <w:tcPr>
            <w:tcW w:w="4961" w:type="dxa"/>
          </w:tcPr>
          <w:p w14:paraId="4FAE9A3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Nodrošina pašvaldību dzīvojamo māju (telpu) pārvaldīšanas pakalpojumus, to kontroli, uzlabošanu. </w:t>
            </w:r>
          </w:p>
          <w:p w14:paraId="785E571D"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Nodrošina publisku ēku, dzīvojamo māju</w:t>
            </w:r>
            <w:proofErr w:type="gramStart"/>
            <w:r w:rsidRPr="00AB435B">
              <w:rPr>
                <w:rFonts w:cs="Times New Roman"/>
                <w:sz w:val="22"/>
                <w:szCs w:val="22"/>
                <w:shd w:val="clear" w:color="auto" w:fill="FFFFFF"/>
              </w:rPr>
              <w:t xml:space="preserve">  </w:t>
            </w:r>
            <w:proofErr w:type="gramEnd"/>
            <w:r w:rsidRPr="00AB435B">
              <w:rPr>
                <w:rFonts w:cs="Times New Roman"/>
                <w:sz w:val="22"/>
                <w:szCs w:val="22"/>
                <w:shd w:val="clear" w:color="auto" w:fill="FFFFFF"/>
              </w:rPr>
              <w:t xml:space="preserve">energoefektivitātes uzlabošanu. </w:t>
            </w:r>
          </w:p>
        </w:tc>
        <w:tc>
          <w:tcPr>
            <w:tcW w:w="3686" w:type="dxa"/>
          </w:tcPr>
          <w:p w14:paraId="5640E36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Dzīvojamo māju pārvaldīšanas likums</w:t>
            </w:r>
          </w:p>
          <w:p w14:paraId="1260C79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Ēku energoefektivitātes likums</w:t>
            </w:r>
          </w:p>
          <w:p w14:paraId="25D628F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p w14:paraId="23EEC3F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479D561F"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717E44B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w:t>
            </w:r>
          </w:p>
        </w:tc>
        <w:tc>
          <w:tcPr>
            <w:tcW w:w="4961" w:type="dxa"/>
          </w:tcPr>
          <w:p w14:paraId="142006F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Organizē iedzīvotājiem siltumapgādes pakalpojumus.</w:t>
            </w:r>
          </w:p>
        </w:tc>
        <w:tc>
          <w:tcPr>
            <w:tcW w:w="3686" w:type="dxa"/>
          </w:tcPr>
          <w:p w14:paraId="2BB6FDD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2634834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Enerģētikas likums</w:t>
            </w:r>
          </w:p>
        </w:tc>
      </w:tr>
      <w:tr w:rsidR="0047098B" w:rsidRPr="00AB435B" w14:paraId="4871DD1A"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79FDAB7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lastRenderedPageBreak/>
              <w:t>10.</w:t>
            </w:r>
          </w:p>
        </w:tc>
        <w:tc>
          <w:tcPr>
            <w:tcW w:w="4961" w:type="dxa"/>
          </w:tcPr>
          <w:p w14:paraId="13A8DE8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Piedalās datu vākšanā un sniedz valsts statistikai nepieciešamās ziņas.</w:t>
            </w:r>
          </w:p>
        </w:tc>
        <w:tc>
          <w:tcPr>
            <w:tcW w:w="3686" w:type="dxa"/>
          </w:tcPr>
          <w:p w14:paraId="506D040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01417D5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Statistikas likums</w:t>
            </w:r>
          </w:p>
        </w:tc>
      </w:tr>
      <w:tr w:rsidR="0047098B" w:rsidRPr="00AB435B" w14:paraId="1C07D9B7" w14:textId="77777777" w:rsidTr="006F29F3">
        <w:trPr>
          <w:trHeight w:val="123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533C034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11. </w:t>
            </w:r>
          </w:p>
        </w:tc>
        <w:tc>
          <w:tcPr>
            <w:tcW w:w="4961" w:type="dxa"/>
          </w:tcPr>
          <w:p w14:paraId="40561E5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 xml:space="preserve">Teritorijas attīstības plānošanas dokumentos nosaka tūrisma, tai skaitā kūrortu, attīstības perspektīvas un kūrortu teritorijas, nodrošina pasākumus tūrisma, tai skaitā kūrortu, attīstībai. Piedalās tūrisma informācijas centru, punktu un stendu izveidošanā. </w:t>
            </w:r>
          </w:p>
        </w:tc>
        <w:tc>
          <w:tcPr>
            <w:tcW w:w="3686" w:type="dxa"/>
          </w:tcPr>
          <w:p w14:paraId="42D608B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Tūrisma likums</w:t>
            </w:r>
          </w:p>
          <w:p w14:paraId="2819B8B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p w14:paraId="7DD0029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p w14:paraId="3000715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21FC747A" w14:textId="77777777" w:rsidTr="006F29F3">
        <w:trPr>
          <w:trHeight w:val="626"/>
        </w:trPr>
        <w:tc>
          <w:tcPr>
            <w:cnfStyle w:val="001000000000" w:firstRow="0" w:lastRow="0" w:firstColumn="1" w:lastColumn="0" w:oddVBand="0" w:evenVBand="0" w:oddHBand="0" w:evenHBand="0" w:firstRowFirstColumn="0" w:firstRowLastColumn="0" w:lastRowFirstColumn="0" w:lastRowLastColumn="0"/>
            <w:tcW w:w="704" w:type="dxa"/>
            <w:vMerge/>
          </w:tcPr>
          <w:p w14:paraId="7437F82D" w14:textId="77777777" w:rsidR="006F29F3" w:rsidRPr="00AB435B" w:rsidRDefault="006F29F3" w:rsidP="006F29F3">
            <w:pPr>
              <w:spacing w:after="60" w:line="240" w:lineRule="auto"/>
              <w:ind w:firstLine="0"/>
              <w:rPr>
                <w:rFonts w:cs="Times New Roman"/>
                <w:sz w:val="22"/>
                <w:szCs w:val="22"/>
              </w:rPr>
            </w:pPr>
          </w:p>
        </w:tc>
        <w:tc>
          <w:tcPr>
            <w:tcW w:w="4961" w:type="dxa"/>
          </w:tcPr>
          <w:p w14:paraId="2238C71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Nosaka prasības tūristu gidu profesionālajai kvalifikācijai un īsteno profesionālās darbības uzraudzību un kontroli.</w:t>
            </w:r>
          </w:p>
        </w:tc>
        <w:tc>
          <w:tcPr>
            <w:tcW w:w="3686" w:type="dxa"/>
          </w:tcPr>
          <w:p w14:paraId="773B8B9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Brīvas pakalpojumu sniegšanas likums </w:t>
            </w:r>
          </w:p>
          <w:p w14:paraId="4267C4F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277E2640"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D0D350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12.</w:t>
            </w:r>
          </w:p>
        </w:tc>
        <w:tc>
          <w:tcPr>
            <w:tcW w:w="4961" w:type="dxa"/>
          </w:tcPr>
          <w:p w14:paraId="2EB7222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shd w:val="clear" w:color="auto" w:fill="FFFFFF"/>
              </w:rPr>
              <w:t>Izsniedz atļaujas ielu tirdzniecībai un tirgum, nosaka alkoholisko dzērienu mazumtirdzniecības īpašu kārtību sabiedrisko pasākumu norises vietās.</w:t>
            </w:r>
            <w:r w:rsidRPr="00AB435B">
              <w:rPr>
                <w:rFonts w:eastAsia="Times New Roman" w:cs="Times New Roman"/>
                <w:sz w:val="22"/>
                <w:szCs w:val="22"/>
                <w:lang w:eastAsia="lv-LV"/>
              </w:rPr>
              <w:t xml:space="preserve"> Nosaka kārtību tirdzniecības vietas iekārtošanai, u.c.</w:t>
            </w:r>
          </w:p>
        </w:tc>
        <w:tc>
          <w:tcPr>
            <w:tcW w:w="3686" w:type="dxa"/>
          </w:tcPr>
          <w:p w14:paraId="42A72F2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pašvaldībām”</w:t>
            </w:r>
          </w:p>
          <w:p w14:paraId="22C9C3D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Patērētāju tiesību aizsardzības likums</w:t>
            </w:r>
          </w:p>
          <w:p w14:paraId="316AD79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Alkoholisko dzērienu aprites likums</w:t>
            </w:r>
          </w:p>
          <w:p w14:paraId="6ADC7B9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bCs/>
                <w:sz w:val="22"/>
                <w:szCs w:val="22"/>
                <w:lang w:eastAsia="lv-LV"/>
              </w:rPr>
              <w:t>Detalizētāk - MK noteikumos</w:t>
            </w:r>
          </w:p>
        </w:tc>
      </w:tr>
      <w:tr w:rsidR="0047098B" w:rsidRPr="00AB435B" w14:paraId="21041878" w14:textId="77777777" w:rsidTr="006F29F3">
        <w:trPr>
          <w:trHeight w:val="545"/>
        </w:trPr>
        <w:tc>
          <w:tcPr>
            <w:cnfStyle w:val="001000000000" w:firstRow="0" w:lastRow="0" w:firstColumn="1" w:lastColumn="0" w:oddVBand="0" w:evenVBand="0" w:oddHBand="0" w:evenHBand="0" w:firstRowFirstColumn="0" w:firstRowLastColumn="0" w:lastRowFirstColumn="0" w:lastRowLastColumn="0"/>
            <w:tcW w:w="704" w:type="dxa"/>
            <w:vMerge/>
          </w:tcPr>
          <w:p w14:paraId="2D8E295C" w14:textId="77777777" w:rsidR="006F29F3" w:rsidRPr="00AB435B" w:rsidRDefault="006F29F3" w:rsidP="006F29F3">
            <w:pPr>
              <w:spacing w:after="60" w:line="240" w:lineRule="auto"/>
              <w:ind w:firstLine="0"/>
              <w:rPr>
                <w:rFonts w:cs="Times New Roman"/>
                <w:sz w:val="22"/>
                <w:szCs w:val="22"/>
              </w:rPr>
            </w:pPr>
          </w:p>
        </w:tc>
        <w:tc>
          <w:tcPr>
            <w:tcW w:w="4961" w:type="dxa"/>
          </w:tcPr>
          <w:p w14:paraId="41D58C88"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highlight w:val="yellow"/>
                <w:shd w:val="clear" w:color="auto" w:fill="FFFFFF"/>
              </w:rPr>
            </w:pPr>
            <w:r w:rsidRPr="00AB435B">
              <w:rPr>
                <w:rFonts w:cs="Times New Roman"/>
                <w:sz w:val="22"/>
                <w:szCs w:val="22"/>
                <w:shd w:val="clear" w:color="auto" w:fill="FFFFFF"/>
              </w:rPr>
              <w:t>Izdot saistošos noteikumus par reklāmas izvietošanu publiskās vietās, paredzot ierobežojumus reklāmas izmēram, veidam, gaismas un skaņas efektiem atbilstoši videi, ēku un būvju arhitektūrai, kā arī</w:t>
            </w:r>
            <w:r w:rsidR="008E3654" w:rsidRPr="00AB435B">
              <w:rPr>
                <w:rFonts w:cs="Times New Roman"/>
                <w:sz w:val="22"/>
                <w:szCs w:val="22"/>
                <w:shd w:val="clear" w:color="auto" w:fill="FFFFFF"/>
              </w:rPr>
              <w:t>,</w:t>
            </w:r>
            <w:r w:rsidRPr="00AB435B">
              <w:rPr>
                <w:rFonts w:cs="Times New Roman"/>
                <w:sz w:val="22"/>
                <w:szCs w:val="22"/>
                <w:shd w:val="clear" w:color="auto" w:fill="FFFFFF"/>
              </w:rPr>
              <w:t xml:space="preserve"> nosakot vietas, kurās aizliegta atsevišķu preču, preču grupu vai pakalpojumu reklāmas izplatīšana.</w:t>
            </w:r>
          </w:p>
        </w:tc>
        <w:tc>
          <w:tcPr>
            <w:tcW w:w="3686" w:type="dxa"/>
          </w:tcPr>
          <w:p w14:paraId="387D1CA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Reklāmas likums</w:t>
            </w:r>
          </w:p>
          <w:p w14:paraId="32C0944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highlight w:val="yellow"/>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105B2C7E"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352B766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13. </w:t>
            </w:r>
          </w:p>
        </w:tc>
        <w:tc>
          <w:tcPr>
            <w:tcW w:w="4961" w:type="dxa"/>
          </w:tcPr>
          <w:p w14:paraId="5F6B34B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I</w:t>
            </w:r>
            <w:r w:rsidRPr="00AB435B">
              <w:rPr>
                <w:rFonts w:cs="Times New Roman"/>
                <w:sz w:val="22"/>
                <w:szCs w:val="22"/>
                <w:shd w:val="clear" w:color="auto" w:fill="FFFFFF"/>
              </w:rPr>
              <w:t>zstrādā rīcības plānu par pirmās nepieciešamības rūpniecības preču izsniegšanu un to piegādes ceļu iespējamiem variantiem līdz izsniegšanas punktam. Sniedz priekšlikumus par pirmās nepieciešamības precēm, kuras jāiekļauj valsts materiālajās rezervēs.</w:t>
            </w:r>
          </w:p>
        </w:tc>
        <w:tc>
          <w:tcPr>
            <w:tcW w:w="3686" w:type="dxa"/>
          </w:tcPr>
          <w:p w14:paraId="2ED18F9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Mobilizācijas likums </w:t>
            </w:r>
          </w:p>
          <w:p w14:paraId="387E888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p w14:paraId="69482909"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47098B" w:rsidRPr="00AB435B" w14:paraId="64E763FE" w14:textId="77777777" w:rsidTr="006F29F3">
        <w:tc>
          <w:tcPr>
            <w:cnfStyle w:val="001000000000" w:firstRow="0" w:lastRow="0" w:firstColumn="1" w:lastColumn="0" w:oddVBand="0" w:evenVBand="0" w:oddHBand="0" w:evenHBand="0" w:firstRowFirstColumn="0" w:firstRowLastColumn="0" w:lastRowFirstColumn="0" w:lastRowLastColumn="0"/>
            <w:tcW w:w="704" w:type="dxa"/>
          </w:tcPr>
          <w:p w14:paraId="14C698A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14. </w:t>
            </w:r>
          </w:p>
        </w:tc>
        <w:tc>
          <w:tcPr>
            <w:tcW w:w="4961" w:type="dxa"/>
          </w:tcPr>
          <w:p w14:paraId="21DBA91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rPr>
              <w:t>Izstrādā un pieņemt energoe</w:t>
            </w:r>
            <w:bookmarkStart w:id="3" w:name="_GoBack"/>
            <w:bookmarkEnd w:id="3"/>
            <w:r w:rsidRPr="00AB435B">
              <w:rPr>
                <w:rFonts w:cs="Times New Roman"/>
                <w:sz w:val="22"/>
                <w:szCs w:val="22"/>
              </w:rPr>
              <w:t>fektivitātes plānu</w:t>
            </w:r>
            <w:proofErr w:type="gramStart"/>
            <w:r w:rsidRPr="00AB435B">
              <w:rPr>
                <w:rFonts w:cs="Times New Roman"/>
                <w:sz w:val="22"/>
                <w:szCs w:val="22"/>
              </w:rPr>
              <w:t xml:space="preserve"> </w:t>
            </w:r>
            <w:r w:rsidRPr="00AB435B">
              <w:rPr>
                <w:rFonts w:eastAsia="Times New Roman" w:cs="Times New Roman"/>
                <w:sz w:val="22"/>
                <w:szCs w:val="22"/>
                <w:lang w:eastAsia="lv-LV"/>
              </w:rPr>
              <w:t xml:space="preserve"> </w:t>
            </w:r>
            <w:proofErr w:type="gramEnd"/>
            <w:r w:rsidRPr="00AB435B">
              <w:rPr>
                <w:rFonts w:eastAsia="Times New Roman" w:cs="Times New Roman"/>
                <w:sz w:val="22"/>
                <w:szCs w:val="22"/>
                <w:lang w:eastAsia="lv-LV"/>
              </w:rPr>
              <w:t xml:space="preserve">izstrādāt kā atsevišķu dokumentu vai kā pašvaldības teritorijas attīstības programmas sastāvdaļu, kurā iekļauti noteikti energoefektivitātes mērķi un pasākumi. </w:t>
            </w:r>
          </w:p>
          <w:p w14:paraId="02F3CB4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 xml:space="preserve">Republikas pilsētu pašvaldības ievieš sertificētu </w:t>
            </w:r>
            <w:proofErr w:type="spellStart"/>
            <w:r w:rsidRPr="00AB435B">
              <w:rPr>
                <w:rFonts w:cs="Times New Roman"/>
                <w:sz w:val="22"/>
                <w:szCs w:val="22"/>
                <w:shd w:val="clear" w:color="auto" w:fill="FFFFFF"/>
              </w:rPr>
              <w:t>energopārvaldības</w:t>
            </w:r>
            <w:proofErr w:type="spellEnd"/>
            <w:r w:rsidRPr="00AB435B">
              <w:rPr>
                <w:rFonts w:cs="Times New Roman"/>
                <w:sz w:val="22"/>
                <w:szCs w:val="22"/>
                <w:shd w:val="clear" w:color="auto" w:fill="FFFFFF"/>
              </w:rPr>
              <w:t xml:space="preserve"> sistēmu. </w:t>
            </w:r>
          </w:p>
        </w:tc>
        <w:tc>
          <w:tcPr>
            <w:tcW w:w="3686" w:type="dxa"/>
          </w:tcPr>
          <w:p w14:paraId="5DCB15E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Energoefektivitātes likums</w:t>
            </w:r>
          </w:p>
          <w:p w14:paraId="5314ED7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77F39A58" w14:textId="77777777" w:rsidTr="006F29F3">
        <w:trPr>
          <w:trHeight w:val="1291"/>
        </w:trPr>
        <w:tc>
          <w:tcPr>
            <w:cnfStyle w:val="001000000000" w:firstRow="0" w:lastRow="0" w:firstColumn="1" w:lastColumn="0" w:oddVBand="0" w:evenVBand="0" w:oddHBand="0" w:evenHBand="0" w:firstRowFirstColumn="0" w:firstRowLastColumn="0" w:lastRowFirstColumn="0" w:lastRowLastColumn="0"/>
            <w:tcW w:w="704" w:type="dxa"/>
          </w:tcPr>
          <w:p w14:paraId="1BF3FF16"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15. </w:t>
            </w:r>
          </w:p>
        </w:tc>
        <w:tc>
          <w:tcPr>
            <w:tcW w:w="4961" w:type="dxa"/>
          </w:tcPr>
          <w:p w14:paraId="7A8DB379"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Veicina teritorijās esošos degvielas lietotājus izmantot biodegvielu un savas kompetences ietvaros rada labvēlīgus apstākļus biodegvielas ražošanai un investīcijām tās attīstībai. Veicina biodegvielas izmantošanu sabiedriskajā transportā.</w:t>
            </w:r>
          </w:p>
        </w:tc>
        <w:tc>
          <w:tcPr>
            <w:tcW w:w="3686" w:type="dxa"/>
          </w:tcPr>
          <w:p w14:paraId="292B29E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Biodegvielas likums </w:t>
            </w:r>
          </w:p>
        </w:tc>
      </w:tr>
    </w:tbl>
    <w:tbl>
      <w:tblPr>
        <w:tblStyle w:val="GridTable1Light"/>
        <w:tblW w:w="9351" w:type="dxa"/>
        <w:tblLook w:val="04A0" w:firstRow="1" w:lastRow="0" w:firstColumn="1" w:lastColumn="0" w:noHBand="0" w:noVBand="1"/>
      </w:tblPr>
      <w:tblGrid>
        <w:gridCol w:w="658"/>
        <w:gridCol w:w="5007"/>
        <w:gridCol w:w="3686"/>
      </w:tblGrid>
      <w:tr w:rsidR="0047098B" w:rsidRPr="00AB435B" w14:paraId="44399D52" w14:textId="77777777" w:rsidTr="006F2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577525D7"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w:t>
            </w:r>
            <w:proofErr w:type="gramStart"/>
            <w:r w:rsidRPr="00AB435B">
              <w:rPr>
                <w:rFonts w:cs="Times New Roman"/>
                <w:i/>
                <w:sz w:val="22"/>
                <w:szCs w:val="22"/>
              </w:rPr>
              <w:t xml:space="preserve">  </w:t>
            </w:r>
            <w:proofErr w:type="gramEnd"/>
            <w:r w:rsidRPr="00AB435B">
              <w:rPr>
                <w:rFonts w:cs="Times New Roman"/>
                <w:i/>
                <w:sz w:val="22"/>
                <w:szCs w:val="22"/>
              </w:rPr>
              <w:t>budžeta, īstermiņa un ilgtermiņa finanšu politikas, grāmatvedības politikas,  finanšu tirgus politikas, azartspēļu un izložu organizēšanas politikas un nodokļu politikas jomā:</w:t>
            </w:r>
          </w:p>
        </w:tc>
      </w:tr>
      <w:tr w:rsidR="0047098B" w:rsidRPr="00AB435B" w14:paraId="2F63F874" w14:textId="77777777" w:rsidTr="006F29F3">
        <w:trPr>
          <w:trHeight w:val="1087"/>
        </w:trPr>
        <w:tc>
          <w:tcPr>
            <w:cnfStyle w:val="001000000000" w:firstRow="0" w:lastRow="0" w:firstColumn="1" w:lastColumn="0" w:oddVBand="0" w:evenVBand="0" w:oddHBand="0" w:evenHBand="0" w:firstRowFirstColumn="0" w:firstRowLastColumn="0" w:lastRowFirstColumn="0" w:lastRowLastColumn="0"/>
            <w:tcW w:w="658" w:type="dxa"/>
          </w:tcPr>
          <w:p w14:paraId="7155220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16.</w:t>
            </w:r>
          </w:p>
        </w:tc>
        <w:tc>
          <w:tcPr>
            <w:tcW w:w="5007" w:type="dxa"/>
          </w:tcPr>
          <w:p w14:paraId="6A08A06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Tiesības uz budžeta ieņēmumiem saskaņā ar likumiem, lai nodrošinātu pastāvīgu, drošu, makroekonomiskās stabilitātes prasībām atbilstošu ieņēmumu bāzi. </w:t>
            </w:r>
          </w:p>
        </w:tc>
        <w:tc>
          <w:tcPr>
            <w:tcW w:w="3686" w:type="dxa"/>
          </w:tcPr>
          <w:p w14:paraId="67FE21C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1B629607"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budžetu un finanšu vadību” </w:t>
            </w:r>
          </w:p>
          <w:p w14:paraId="3022500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73511E95"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93F358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17. </w:t>
            </w:r>
          </w:p>
        </w:tc>
        <w:tc>
          <w:tcPr>
            <w:tcW w:w="5007" w:type="dxa"/>
          </w:tcPr>
          <w:p w14:paraId="78F68A5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Pienākums pieņemt ikgadējo budžetu. </w:t>
            </w:r>
          </w:p>
          <w:p w14:paraId="2526DC57"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Pienākums iesniegt oficiālu pārskatu par budžeta plānu un izpildi, </w:t>
            </w:r>
            <w:r w:rsidRPr="00AB435B">
              <w:rPr>
                <w:rFonts w:cs="Times New Roman"/>
                <w:sz w:val="22"/>
                <w:szCs w:val="22"/>
                <w:shd w:val="clear" w:color="auto" w:fill="FFFFFF"/>
              </w:rPr>
              <w:t>kā arī saimniecisko un gada publisko pārskatu.</w:t>
            </w:r>
          </w:p>
        </w:tc>
        <w:tc>
          <w:tcPr>
            <w:tcW w:w="3686" w:type="dxa"/>
          </w:tcPr>
          <w:p w14:paraId="5EDFC54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499F2BA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budžetu un finanšu vadību</w:t>
            </w:r>
          </w:p>
          <w:p w14:paraId="7A5B564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pašvaldību budžetiem”</w:t>
            </w:r>
          </w:p>
          <w:p w14:paraId="1D08BD4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Detalizētāk – MK noteikumos</w:t>
            </w:r>
          </w:p>
        </w:tc>
      </w:tr>
      <w:tr w:rsidR="0047098B" w:rsidRPr="00AB435B" w14:paraId="3FCC4F17"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A0F2E4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18. </w:t>
            </w:r>
          </w:p>
        </w:tc>
        <w:tc>
          <w:tcPr>
            <w:tcW w:w="5007" w:type="dxa"/>
          </w:tcPr>
          <w:p w14:paraId="036ED587"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Ņem aizņēmumus un sniedz galvojumus gadskārtējā valsts budžeta likumā paredzētajos kopējo pieļaujamo palielinājumu apjomos. </w:t>
            </w:r>
          </w:p>
        </w:tc>
        <w:tc>
          <w:tcPr>
            <w:tcW w:w="3686" w:type="dxa"/>
          </w:tcPr>
          <w:p w14:paraId="4E0241F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pašvaldību budžetiem”</w:t>
            </w:r>
          </w:p>
          <w:p w14:paraId="47A92A6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Detalizētāk – MK noteikumos </w:t>
            </w:r>
          </w:p>
        </w:tc>
      </w:tr>
      <w:tr w:rsidR="0047098B" w:rsidRPr="00AB435B" w14:paraId="71160046"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1C02FC8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19.</w:t>
            </w:r>
          </w:p>
        </w:tc>
        <w:tc>
          <w:tcPr>
            <w:tcW w:w="5007" w:type="dxa"/>
          </w:tcPr>
          <w:p w14:paraId="399D777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Lemj par nekustamā īpašuma nodokļa likmēm </w:t>
            </w:r>
            <w:r w:rsidRPr="00AB435B">
              <w:rPr>
                <w:rFonts w:cs="Times New Roman"/>
                <w:sz w:val="22"/>
                <w:szCs w:val="22"/>
              </w:rPr>
              <w:t>likuma ietvaros no 0,2 līdz 3 procentiem</w:t>
            </w:r>
            <w:r w:rsidRPr="00AB435B">
              <w:rPr>
                <w:rFonts w:cs="Times New Roman"/>
                <w:sz w:val="22"/>
                <w:szCs w:val="22"/>
                <w:shd w:val="clear" w:color="auto" w:fill="FFFFFF"/>
              </w:rPr>
              <w:t>.</w:t>
            </w:r>
          </w:p>
        </w:tc>
        <w:tc>
          <w:tcPr>
            <w:tcW w:w="3686" w:type="dxa"/>
          </w:tcPr>
          <w:p w14:paraId="68FDF11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nekustamā īpašuma nodokli”</w:t>
            </w:r>
          </w:p>
        </w:tc>
      </w:tr>
      <w:tr w:rsidR="0047098B" w:rsidRPr="00AB435B" w14:paraId="0F0E5050"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4157B3B"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20. </w:t>
            </w:r>
          </w:p>
        </w:tc>
        <w:tc>
          <w:tcPr>
            <w:tcW w:w="5007" w:type="dxa"/>
          </w:tcPr>
          <w:p w14:paraId="772585B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Piedalās ES struktūrfondu projektu īstenošanā.   </w:t>
            </w:r>
          </w:p>
          <w:p w14:paraId="75886E8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Nodrošina integrētu teritoriālo investīciju īstenošanas funkciju</w:t>
            </w:r>
            <w:r w:rsidRPr="00AB435B">
              <w:rPr>
                <w:rFonts w:cs="Times New Roman"/>
                <w:sz w:val="22"/>
                <w:szCs w:val="22"/>
                <w:shd w:val="clear" w:color="auto" w:fill="FFFFFF"/>
              </w:rPr>
              <w:t xml:space="preserve">.   </w:t>
            </w:r>
          </w:p>
        </w:tc>
        <w:tc>
          <w:tcPr>
            <w:tcW w:w="3686" w:type="dxa"/>
          </w:tcPr>
          <w:p w14:paraId="0E04831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Eiropas Savienības struktūrfondu un Kohēzijas fonda 2014.—2020.</w:t>
            </w:r>
            <w:r w:rsidR="008E3654" w:rsidRPr="00AB435B">
              <w:rPr>
                <w:rFonts w:cs="Times New Roman"/>
                <w:bCs/>
                <w:sz w:val="22"/>
                <w:szCs w:val="22"/>
                <w:shd w:val="clear" w:color="auto" w:fill="FFFFFF"/>
              </w:rPr>
              <w:t xml:space="preserve"> </w:t>
            </w:r>
            <w:r w:rsidRPr="00AB435B">
              <w:rPr>
                <w:rFonts w:cs="Times New Roman"/>
                <w:bCs/>
                <w:sz w:val="22"/>
                <w:szCs w:val="22"/>
                <w:shd w:val="clear" w:color="auto" w:fill="FFFFFF"/>
              </w:rPr>
              <w:t>gada plānošanas perioda vadības likums</w:t>
            </w:r>
          </w:p>
          <w:p w14:paraId="5E26BC2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i/>
                <w:sz w:val="22"/>
                <w:szCs w:val="22"/>
                <w:shd w:val="clear" w:color="auto" w:fill="FFFFFF"/>
              </w:rPr>
            </w:pPr>
            <w:r w:rsidRPr="00AB435B">
              <w:rPr>
                <w:rFonts w:eastAsia="Times New Roman" w:cs="Times New Roman"/>
                <w:bCs/>
                <w:sz w:val="22"/>
                <w:szCs w:val="22"/>
                <w:lang w:eastAsia="lv-LV"/>
              </w:rPr>
              <w:t>Detalizētāk - MK noteikumos un rīkojumos</w:t>
            </w:r>
          </w:p>
        </w:tc>
      </w:tr>
      <w:tr w:rsidR="0047098B" w:rsidRPr="00AB435B" w14:paraId="61D6976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32BBC7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21. </w:t>
            </w:r>
          </w:p>
        </w:tc>
        <w:tc>
          <w:tcPr>
            <w:tcW w:w="5007" w:type="dxa"/>
          </w:tcPr>
          <w:p w14:paraId="2FEB06CA"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Piedalās līdzīgu iespēju radīšanā visām pašvaldībām noteikto funkciju izpildes nodrošināšanā, veicina iniciatīvu un patstāvību savu finanšu resursu veidošanā. </w:t>
            </w:r>
            <w:r w:rsidRPr="00AB435B">
              <w:rPr>
                <w:rFonts w:cs="Times New Roman"/>
                <w:sz w:val="22"/>
                <w:szCs w:val="22"/>
                <w:shd w:val="clear" w:color="auto" w:fill="FFFFFF"/>
              </w:rPr>
              <w:t>Veic iemaksas pašvaldību finanšu izlīdzināšanas fondā.  </w:t>
            </w:r>
          </w:p>
        </w:tc>
        <w:tc>
          <w:tcPr>
            <w:tcW w:w="3686" w:type="dxa"/>
          </w:tcPr>
          <w:p w14:paraId="6670452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Pašvaldību finanšu izlīdzināšanas likums</w:t>
            </w:r>
          </w:p>
          <w:p w14:paraId="7C18E35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Detalizētāk – MK noteikumos</w:t>
            </w:r>
          </w:p>
        </w:tc>
      </w:tr>
      <w:tr w:rsidR="0047098B" w:rsidRPr="00AB435B" w14:paraId="4A5EE9E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07C6FE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22. </w:t>
            </w:r>
          </w:p>
        </w:tc>
        <w:tc>
          <w:tcPr>
            <w:tcW w:w="5007" w:type="dxa"/>
          </w:tcPr>
          <w:p w14:paraId="40DD4D41"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Racionāli un lietderīgi apsaimnieko pašvaldības kustamo un nekustamo mantu. </w:t>
            </w:r>
            <w:r w:rsidRPr="00AB435B">
              <w:rPr>
                <w:rFonts w:cs="Times New Roman"/>
                <w:sz w:val="22"/>
                <w:szCs w:val="22"/>
              </w:rPr>
              <w:t xml:space="preserve">Iegūst un atsavina kustamo un nekustamo mantu, privatizē pašvaldību īpašuma objektus, slēdz darījumus, u.c. </w:t>
            </w:r>
          </w:p>
          <w:p w14:paraId="04E97EC6"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pacing w:val="11"/>
                <w:sz w:val="22"/>
                <w:szCs w:val="22"/>
              </w:rPr>
            </w:pPr>
          </w:p>
        </w:tc>
        <w:tc>
          <w:tcPr>
            <w:tcW w:w="3686" w:type="dxa"/>
          </w:tcPr>
          <w:p w14:paraId="0CB12DC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0436C9F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Publiskas personas finanšu līdzekļu un mantas izšķērdēšanas novēršanas likums</w:t>
            </w:r>
          </w:p>
          <w:p w14:paraId="44EF074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sz w:val="22"/>
                <w:szCs w:val="22"/>
              </w:rPr>
              <w:t>Publiskās personas mantas atsavināšanas likums</w:t>
            </w:r>
          </w:p>
          <w:p w14:paraId="20F74D5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Detalizētāk – MK noteikumos</w:t>
            </w:r>
          </w:p>
        </w:tc>
      </w:tr>
      <w:tr w:rsidR="0047098B" w:rsidRPr="00AB435B" w14:paraId="1074CDB5"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6413BC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23. </w:t>
            </w:r>
          </w:p>
        </w:tc>
        <w:tc>
          <w:tcPr>
            <w:tcW w:w="5007" w:type="dxa"/>
          </w:tcPr>
          <w:p w14:paraId="7FA040B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Pirmpirkuma tiesību izmantošana, ja pašvaldības administratīvajā teritorijā tiek atsavināts nekustamais īpašums, kas nepieciešams pašvaldību funkciju izpildei.   </w:t>
            </w:r>
          </w:p>
        </w:tc>
        <w:tc>
          <w:tcPr>
            <w:tcW w:w="3686" w:type="dxa"/>
          </w:tcPr>
          <w:p w14:paraId="41DEFE5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22CF943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eastAsia="Times New Roman" w:cs="Times New Roman"/>
                <w:bCs/>
                <w:sz w:val="22"/>
                <w:szCs w:val="22"/>
                <w:lang w:eastAsia="lv-LV"/>
              </w:rPr>
              <w:t>Detalizētāk - MK noteikumos</w:t>
            </w:r>
          </w:p>
        </w:tc>
      </w:tr>
      <w:tr w:rsidR="0047098B" w:rsidRPr="00AB435B" w14:paraId="5A996092"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C044B2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24. </w:t>
            </w:r>
          </w:p>
        </w:tc>
        <w:tc>
          <w:tcPr>
            <w:tcW w:w="5007" w:type="dxa"/>
          </w:tcPr>
          <w:p w14:paraId="7BC506EA"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Dod galvojumu par tām parāda saistībām, ko studējošais uzņemas studiju kredīta saņemšanai. </w:t>
            </w:r>
          </w:p>
        </w:tc>
        <w:tc>
          <w:tcPr>
            <w:tcW w:w="3686" w:type="dxa"/>
          </w:tcPr>
          <w:p w14:paraId="50A72BB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Augstskolu likums </w:t>
            </w:r>
          </w:p>
          <w:p w14:paraId="38456DF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550B5ED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91A9CD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25.</w:t>
            </w:r>
          </w:p>
        </w:tc>
        <w:tc>
          <w:tcPr>
            <w:tcW w:w="5007" w:type="dxa"/>
          </w:tcPr>
          <w:p w14:paraId="1CFF380D"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Tiesības savā administratīvajā teritorijā uzlikt pašvaldību nodevas un citus maksājumus pašvaldības budžetā.</w:t>
            </w:r>
          </w:p>
        </w:tc>
        <w:tc>
          <w:tcPr>
            <w:tcW w:w="3686" w:type="dxa"/>
          </w:tcPr>
          <w:p w14:paraId="061605B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15E52F4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Likums “Par nodokļiem un nodevām”</w:t>
            </w:r>
          </w:p>
          <w:p w14:paraId="145326F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MK noteikumos</w:t>
            </w:r>
          </w:p>
        </w:tc>
      </w:tr>
      <w:tr w:rsidR="0047098B" w:rsidRPr="00AB435B" w14:paraId="39CF50E7"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0437C3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26. </w:t>
            </w:r>
          </w:p>
        </w:tc>
        <w:tc>
          <w:tcPr>
            <w:tcW w:w="5007" w:type="dxa"/>
          </w:tcPr>
          <w:p w14:paraId="2801E0D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Lemj par azartspēļu vietas atbilstību likumos noteiktajiem ierobežojumiem, izsniedz atļauju, atceļ izsniegto atļauju atvērt kazino, spēļu zāli, bingo zāli, totalizatoru vai derību likmju pieņemšanas vietu, u.c. </w:t>
            </w:r>
          </w:p>
        </w:tc>
        <w:tc>
          <w:tcPr>
            <w:tcW w:w="3686" w:type="dxa"/>
          </w:tcPr>
          <w:p w14:paraId="6B1C5AA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Azartspēļu un izložu likums</w:t>
            </w:r>
          </w:p>
        </w:tc>
      </w:tr>
      <w:tr w:rsidR="0047098B" w:rsidRPr="00AB435B" w14:paraId="4A93289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15F6E48"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27. </w:t>
            </w:r>
          </w:p>
        </w:tc>
        <w:tc>
          <w:tcPr>
            <w:tcW w:w="5007" w:type="dxa"/>
          </w:tcPr>
          <w:p w14:paraId="25169B1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Var dibināt kredītiestādi. </w:t>
            </w:r>
          </w:p>
        </w:tc>
        <w:tc>
          <w:tcPr>
            <w:tcW w:w="3686" w:type="dxa"/>
          </w:tcPr>
          <w:p w14:paraId="6F49BB5E"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Kredītiestāžu likums</w:t>
            </w:r>
          </w:p>
          <w:p w14:paraId="7AA5ED72"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74B2958B"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0A8A3F7F"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sabiedriskās kārtības un drošības, personas tiesību un likumīgo interešu aizsardzības, ugunsdrošības, glābšanas, civilās aizsardzības, iedzīvotāju uzskaites, migrācijas un pilsonības jautājumu jomā:</w:t>
            </w:r>
          </w:p>
        </w:tc>
      </w:tr>
      <w:tr w:rsidR="0047098B" w:rsidRPr="00AB435B" w14:paraId="418B58B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21FEE5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28.</w:t>
            </w:r>
          </w:p>
        </w:tc>
        <w:tc>
          <w:tcPr>
            <w:tcW w:w="5007" w:type="dxa"/>
          </w:tcPr>
          <w:p w14:paraId="1E07F27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Piedalās sabiedriskās kārtības nodrošināšanā, nodrošina sabiedrisko kārtību, apkaro žūpību un netiklību (var izveidot atskurbināšanas telpas). </w:t>
            </w:r>
          </w:p>
          <w:p w14:paraId="31ECF40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p>
        </w:tc>
        <w:tc>
          <w:tcPr>
            <w:tcW w:w="3686" w:type="dxa"/>
          </w:tcPr>
          <w:p w14:paraId="6A59AD1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Likums “Par pašvaldībām”</w:t>
            </w:r>
          </w:p>
          <w:p w14:paraId="0D53412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Nacionālās drošības likums </w:t>
            </w:r>
          </w:p>
          <w:p w14:paraId="4DF816B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Likums “Par policiju”</w:t>
            </w:r>
          </w:p>
        </w:tc>
      </w:tr>
      <w:tr w:rsidR="0047098B" w:rsidRPr="00AB435B" w14:paraId="0F401386"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19D8661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29</w:t>
            </w:r>
          </w:p>
        </w:tc>
        <w:tc>
          <w:tcPr>
            <w:tcW w:w="5007" w:type="dxa"/>
          </w:tcPr>
          <w:p w14:paraId="1DD0430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Var izveidot pašvaldības policiju vai  deleģēt šā uzdevumu izpildi citai pašvaldībai. Pašvaldības var izveidot kopīgu pašvaldības policiju.</w:t>
            </w:r>
          </w:p>
        </w:tc>
        <w:tc>
          <w:tcPr>
            <w:tcW w:w="3686" w:type="dxa"/>
          </w:tcPr>
          <w:p w14:paraId="59A7A3B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Likums “Par policiju”</w:t>
            </w:r>
          </w:p>
        </w:tc>
      </w:tr>
      <w:tr w:rsidR="0047098B" w:rsidRPr="00AB435B" w14:paraId="03CB2A1A"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839BB1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30.</w:t>
            </w:r>
          </w:p>
        </w:tc>
        <w:tc>
          <w:tcPr>
            <w:tcW w:w="5007" w:type="dxa"/>
          </w:tcPr>
          <w:p w14:paraId="49CA6EA4"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Var izveidot pašvaldību ugunsdrošības, ugunsdzēsības un glābšanas dienestu. Nodrošina pašvaldības ugunsdrošības, ugunsdzēsības un glābšanas dienestu darbinieku apmācību un atbalsta brīvprātīgo ugunsdzēsēju organizāciju veidošanu pašvaldības teritorijā.</w:t>
            </w:r>
          </w:p>
        </w:tc>
        <w:tc>
          <w:tcPr>
            <w:tcW w:w="3686" w:type="dxa"/>
          </w:tcPr>
          <w:p w14:paraId="76035FE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Ugunsdrošības un ugunsdzēsības likums</w:t>
            </w:r>
          </w:p>
          <w:p w14:paraId="7A82B79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51AE72EB"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41AEB1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31.</w:t>
            </w:r>
          </w:p>
        </w:tc>
        <w:tc>
          <w:tcPr>
            <w:tcW w:w="5007" w:type="dxa"/>
          </w:tcPr>
          <w:p w14:paraId="37BA457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Piedalās civilās aizsardzības pasākumu nodrošināšanā, izstrādā civilās aizsardzības plānus. Koordinē katastrofas, kuras saistītas ar ēku un būvju sabrukšanu, avāriju siltumapgādes, ūdensapgādes, notekūdeņu vai kanalizācijas sistēmā. Nodrošina evakuāciju jautājumu risināšanu u.c., kā arī nodrošina civilās aizsardzības komisijas darbību un piedalās tās darbībā. </w:t>
            </w:r>
          </w:p>
        </w:tc>
        <w:tc>
          <w:tcPr>
            <w:tcW w:w="3686" w:type="dxa"/>
          </w:tcPr>
          <w:p w14:paraId="0008048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4EA38E0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Civilās aizsardzības un katastrofas pārvaldīšanas likums</w:t>
            </w:r>
          </w:p>
          <w:p w14:paraId="738BB51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659BC3E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C7B731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32.</w:t>
            </w:r>
          </w:p>
        </w:tc>
        <w:tc>
          <w:tcPr>
            <w:tcW w:w="5007" w:type="dxa"/>
          </w:tcPr>
          <w:p w14:paraId="16FC2642" w14:textId="77777777" w:rsidR="006F29F3" w:rsidRPr="00AB435B" w:rsidRDefault="006F29F3" w:rsidP="008E3654">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Reģistrē</w:t>
            </w:r>
            <w:r w:rsidRPr="00AB435B">
              <w:rPr>
                <w:rFonts w:cs="Times New Roman"/>
                <w:sz w:val="22"/>
                <w:szCs w:val="22"/>
              </w:rPr>
              <w:t xml:space="preserve"> ziņas par deklarēto dzīvesvietu un jānodrošina </w:t>
            </w:r>
            <w:r w:rsidR="008E3654" w:rsidRPr="00AB435B">
              <w:rPr>
                <w:rFonts w:cs="Times New Roman"/>
                <w:sz w:val="22"/>
                <w:szCs w:val="22"/>
              </w:rPr>
              <w:t>personas sniegto ziņu datorizēta apstrāde</w:t>
            </w:r>
            <w:r w:rsidRPr="00AB435B">
              <w:rPr>
                <w:rFonts w:cs="Times New Roman"/>
                <w:sz w:val="22"/>
                <w:szCs w:val="22"/>
              </w:rPr>
              <w:t>, aizsardzību, saglabāšanu, aktualizēšanu. Pārbauda deklarēto ziņu patiesumu, kā arī pēc savas iniciatīvas jāveic dzīvesvietas reģistrācij</w:t>
            </w:r>
            <w:r w:rsidR="008E3654" w:rsidRPr="00AB435B">
              <w:rPr>
                <w:rFonts w:cs="Times New Roman"/>
                <w:sz w:val="22"/>
                <w:szCs w:val="22"/>
              </w:rPr>
              <w:t>a</w:t>
            </w:r>
            <w:r w:rsidRPr="00AB435B">
              <w:rPr>
                <w:rFonts w:cs="Times New Roman"/>
                <w:sz w:val="22"/>
                <w:szCs w:val="22"/>
              </w:rPr>
              <w:t xml:space="preserve">. </w:t>
            </w:r>
          </w:p>
        </w:tc>
        <w:tc>
          <w:tcPr>
            <w:tcW w:w="3686" w:type="dxa"/>
          </w:tcPr>
          <w:p w14:paraId="62547C1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Dzīvesvietas deklarēšanas likums</w:t>
            </w:r>
          </w:p>
          <w:p w14:paraId="5E28FDC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50A94AB3"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3B8741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33.</w:t>
            </w:r>
          </w:p>
        </w:tc>
        <w:tc>
          <w:tcPr>
            <w:tcW w:w="5007" w:type="dxa"/>
          </w:tcPr>
          <w:p w14:paraId="764ADFD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Izskata iesniegumus un sagatavo </w:t>
            </w:r>
            <w:r w:rsidRPr="00AB435B">
              <w:rPr>
                <w:rStyle w:val="Emphasis"/>
                <w:rFonts w:cs="Times New Roman"/>
                <w:bCs/>
                <w:i w:val="0"/>
                <w:sz w:val="22"/>
                <w:szCs w:val="22"/>
                <w:shd w:val="clear" w:color="auto" w:fill="FFFFFF"/>
              </w:rPr>
              <w:t>atļaujas intīma rakstura izklaides rīkošanai</w:t>
            </w:r>
            <w:r w:rsidRPr="00AB435B">
              <w:rPr>
                <w:rFonts w:cs="Times New Roman"/>
                <w:i/>
                <w:sz w:val="22"/>
                <w:szCs w:val="22"/>
                <w:shd w:val="clear" w:color="auto" w:fill="FFFFFF"/>
              </w:rPr>
              <w:t>,</w:t>
            </w:r>
            <w:r w:rsidRPr="00AB435B">
              <w:rPr>
                <w:rFonts w:cs="Times New Roman"/>
                <w:sz w:val="22"/>
                <w:szCs w:val="22"/>
                <w:shd w:val="clear" w:color="auto" w:fill="FFFFFF"/>
              </w:rPr>
              <w:t xml:space="preserve"> nosaka ierobežojumus. </w:t>
            </w:r>
          </w:p>
        </w:tc>
        <w:tc>
          <w:tcPr>
            <w:tcW w:w="3686" w:type="dxa"/>
          </w:tcPr>
          <w:p w14:paraId="3179FF2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Pornogrāfijas ierobežošanas likums</w:t>
            </w:r>
          </w:p>
          <w:p w14:paraId="303DDF39"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7D9902A2" w14:textId="77777777" w:rsidTr="006F29F3">
        <w:trPr>
          <w:trHeight w:val="630"/>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09A3895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34. </w:t>
            </w:r>
          </w:p>
        </w:tc>
        <w:tc>
          <w:tcPr>
            <w:tcW w:w="5007" w:type="dxa"/>
          </w:tcPr>
          <w:p w14:paraId="61D7F5E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Lemj par atļauju vai aizliegumu publisko pasākumu, sapulču, gājienu un piketu norisei, nosaka ierobežojumus attiecībā uz pasākuma norisi.</w:t>
            </w:r>
          </w:p>
        </w:tc>
        <w:tc>
          <w:tcPr>
            <w:tcW w:w="3686" w:type="dxa"/>
          </w:tcPr>
          <w:p w14:paraId="3501034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sapulcēm, gājieniem un piketiem”</w:t>
            </w:r>
          </w:p>
          <w:p w14:paraId="02E746E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2D80C733" w14:textId="77777777" w:rsidTr="006F29F3">
        <w:trPr>
          <w:trHeight w:val="630"/>
        </w:trPr>
        <w:tc>
          <w:tcPr>
            <w:cnfStyle w:val="001000000000" w:firstRow="0" w:lastRow="0" w:firstColumn="1" w:lastColumn="0" w:oddVBand="0" w:evenVBand="0" w:oddHBand="0" w:evenHBand="0" w:firstRowFirstColumn="0" w:firstRowLastColumn="0" w:lastRowFirstColumn="0" w:lastRowLastColumn="0"/>
            <w:tcW w:w="658" w:type="dxa"/>
            <w:vMerge/>
          </w:tcPr>
          <w:p w14:paraId="7206E973" w14:textId="77777777" w:rsidR="006F29F3" w:rsidRPr="00AB435B" w:rsidRDefault="006F29F3" w:rsidP="006F29F3">
            <w:pPr>
              <w:spacing w:after="60" w:line="240" w:lineRule="auto"/>
              <w:ind w:firstLine="0"/>
              <w:rPr>
                <w:rFonts w:cs="Times New Roman"/>
                <w:sz w:val="22"/>
                <w:szCs w:val="22"/>
              </w:rPr>
            </w:pPr>
          </w:p>
        </w:tc>
        <w:tc>
          <w:tcPr>
            <w:tcW w:w="5007" w:type="dxa"/>
          </w:tcPr>
          <w:p w14:paraId="0E36E794" w14:textId="77777777" w:rsidR="006F29F3" w:rsidRPr="00AB435B" w:rsidRDefault="008E3654"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Izsniedz </w:t>
            </w:r>
            <w:r w:rsidR="006F29F3" w:rsidRPr="00AB435B">
              <w:rPr>
                <w:rFonts w:cs="Times New Roman"/>
                <w:sz w:val="22"/>
                <w:szCs w:val="22"/>
                <w:shd w:val="clear" w:color="auto" w:fill="FFFFFF"/>
              </w:rPr>
              <w:t>atļauju vienreizēja publiska pasākuma rīkošanai attiecīgās pašvaldības administratīvajā teritorijā.</w:t>
            </w:r>
          </w:p>
        </w:tc>
        <w:tc>
          <w:tcPr>
            <w:tcW w:w="3686" w:type="dxa"/>
          </w:tcPr>
          <w:p w14:paraId="6B5EC38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Publisku izklaides un svētku pasākumu drošības likums</w:t>
            </w:r>
          </w:p>
        </w:tc>
      </w:tr>
      <w:tr w:rsidR="0047098B" w:rsidRPr="00AB435B" w14:paraId="7A17F71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066B46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35. </w:t>
            </w:r>
          </w:p>
        </w:tc>
        <w:tc>
          <w:tcPr>
            <w:tcW w:w="5007" w:type="dxa"/>
          </w:tcPr>
          <w:p w14:paraId="3F23110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Pieņem lēmumu par atļaujas izsniegšanu otrās vai trešās kategorijas šautuves (šaušanas stenda) izveidošanai un darbībai vai par atteikumu izsniegt atļauju.</w:t>
            </w:r>
          </w:p>
        </w:tc>
        <w:tc>
          <w:tcPr>
            <w:tcW w:w="3686" w:type="dxa"/>
          </w:tcPr>
          <w:p w14:paraId="3F513C4B"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 xml:space="preserve">Ieroču aprites likums </w:t>
            </w:r>
          </w:p>
          <w:p w14:paraId="2A82E1AA"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tc>
      </w:tr>
      <w:tr w:rsidR="0047098B" w:rsidRPr="00AB435B" w14:paraId="46DB5148" w14:textId="77777777" w:rsidTr="006F29F3">
        <w:trPr>
          <w:trHeight w:val="953"/>
        </w:trPr>
        <w:tc>
          <w:tcPr>
            <w:cnfStyle w:val="001000000000" w:firstRow="0" w:lastRow="0" w:firstColumn="1" w:lastColumn="0" w:oddVBand="0" w:evenVBand="0" w:oddHBand="0" w:evenHBand="0" w:firstRowFirstColumn="0" w:firstRowLastColumn="0" w:lastRowFirstColumn="0" w:lastRowLastColumn="0"/>
            <w:tcW w:w="658" w:type="dxa"/>
          </w:tcPr>
          <w:p w14:paraId="04703B3B"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36.</w:t>
            </w:r>
          </w:p>
        </w:tc>
        <w:tc>
          <w:tcPr>
            <w:tcW w:w="5007" w:type="dxa"/>
          </w:tcPr>
          <w:p w14:paraId="609CE75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Izsniedz speciālo atļauju (licenci) kremācijas veikšanai. </w:t>
            </w:r>
          </w:p>
          <w:p w14:paraId="7E63516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p>
        </w:tc>
        <w:tc>
          <w:tcPr>
            <w:tcW w:w="3686" w:type="dxa"/>
          </w:tcPr>
          <w:p w14:paraId="433634E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miruša cilvēka ķermeņa aizsardzību un cilvēka audu un orgānu izmantošanu medicīnā”</w:t>
            </w:r>
          </w:p>
          <w:p w14:paraId="119972F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6B092D14" w14:textId="77777777" w:rsidTr="006F29F3">
        <w:trPr>
          <w:trHeight w:val="357"/>
        </w:trPr>
        <w:tc>
          <w:tcPr>
            <w:cnfStyle w:val="001000000000" w:firstRow="0" w:lastRow="0" w:firstColumn="1" w:lastColumn="0" w:oddVBand="0" w:evenVBand="0" w:oddHBand="0" w:evenHBand="0" w:firstRowFirstColumn="0" w:firstRowLastColumn="0" w:lastRowFirstColumn="0" w:lastRowLastColumn="0"/>
            <w:tcW w:w="658" w:type="dxa"/>
          </w:tcPr>
          <w:p w14:paraId="66CA06C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37. </w:t>
            </w:r>
          </w:p>
        </w:tc>
        <w:tc>
          <w:tcPr>
            <w:tcW w:w="5007" w:type="dxa"/>
          </w:tcPr>
          <w:p w14:paraId="6F73E9E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Sniedz palīdzību Robežsardzei tās pienākumu izpildē.</w:t>
            </w:r>
          </w:p>
        </w:tc>
        <w:tc>
          <w:tcPr>
            <w:tcW w:w="3686" w:type="dxa"/>
          </w:tcPr>
          <w:p w14:paraId="4CE0E6F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Robežsardzes likums</w:t>
            </w:r>
          </w:p>
        </w:tc>
      </w:tr>
      <w:tr w:rsidR="0047098B" w:rsidRPr="00AB435B" w14:paraId="2F2DD3B2"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5A133D91"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izglītības, zinātnes, sporta un jaunatnes jomā:</w:t>
            </w:r>
          </w:p>
        </w:tc>
      </w:tr>
      <w:tr w:rsidR="0047098B" w:rsidRPr="00AB435B" w14:paraId="66D7F7DA" w14:textId="77777777" w:rsidTr="006F29F3">
        <w:trPr>
          <w:trHeight w:val="416"/>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0C1F1C5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38.</w:t>
            </w:r>
          </w:p>
        </w:tc>
        <w:tc>
          <w:tcPr>
            <w:tcW w:w="5007" w:type="dxa"/>
          </w:tcPr>
          <w:p w14:paraId="208F3D2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Gādā par iedzīvotāju izglītību (pamatizglītības un vispārējās vidējās izglītības iegūšana; pirmsskolas un skolas vecuma bērnu nodrošināšana ar vietām mācību un audzināšanas iestādēs; organizatoriska un finansiāla palīdzība ārpusskolas mācību un audzināšanas iestādēm un izglītības atbalsta iestādēm u.c.).</w:t>
            </w:r>
          </w:p>
        </w:tc>
        <w:tc>
          <w:tcPr>
            <w:tcW w:w="3686" w:type="dxa"/>
          </w:tcPr>
          <w:p w14:paraId="3229CB3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086528B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2BD6B48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highlight w:val="yellow"/>
              </w:rPr>
            </w:pPr>
            <w:r w:rsidRPr="00AB435B">
              <w:rPr>
                <w:rFonts w:eastAsia="Times New Roman" w:cs="Times New Roman"/>
                <w:bCs/>
                <w:sz w:val="22"/>
                <w:szCs w:val="22"/>
                <w:lang w:eastAsia="lv-LV"/>
              </w:rPr>
              <w:t>Detalizētāk - MK noteikumos</w:t>
            </w:r>
          </w:p>
        </w:tc>
      </w:tr>
      <w:tr w:rsidR="0047098B" w:rsidRPr="00AB435B" w14:paraId="15040359" w14:textId="77777777" w:rsidTr="006F29F3">
        <w:trPr>
          <w:trHeight w:val="1190"/>
        </w:trPr>
        <w:tc>
          <w:tcPr>
            <w:cnfStyle w:val="001000000000" w:firstRow="0" w:lastRow="0" w:firstColumn="1" w:lastColumn="0" w:oddVBand="0" w:evenVBand="0" w:oddHBand="0" w:evenHBand="0" w:firstRowFirstColumn="0" w:firstRowLastColumn="0" w:lastRowFirstColumn="0" w:lastRowLastColumn="0"/>
            <w:tcW w:w="658" w:type="dxa"/>
            <w:vMerge/>
          </w:tcPr>
          <w:p w14:paraId="064C667A" w14:textId="77777777" w:rsidR="006F29F3" w:rsidRPr="00AB435B" w:rsidRDefault="006F29F3" w:rsidP="006F29F3">
            <w:pPr>
              <w:spacing w:after="60" w:line="240" w:lineRule="auto"/>
              <w:ind w:firstLine="0"/>
              <w:rPr>
                <w:rFonts w:cs="Times New Roman"/>
                <w:sz w:val="22"/>
                <w:szCs w:val="22"/>
              </w:rPr>
            </w:pPr>
          </w:p>
        </w:tc>
        <w:tc>
          <w:tcPr>
            <w:tcW w:w="5007" w:type="dxa"/>
          </w:tcPr>
          <w:p w14:paraId="3C04089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 xml:space="preserve">Dibina, reorganizē un likvidē vispārējās izglītības iestādes, speciālās izglītības iestādes un klases, kā arī pirmsskolas izglītības grupas bērniem ar speciālām vajadzībām un interešu izglītības iestādes. </w:t>
            </w:r>
          </w:p>
        </w:tc>
        <w:tc>
          <w:tcPr>
            <w:tcW w:w="3686" w:type="dxa"/>
          </w:tcPr>
          <w:p w14:paraId="01CAAAD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57093BC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Vispārējās izglītības likums </w:t>
            </w:r>
          </w:p>
          <w:p w14:paraId="1847C95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tc>
      </w:tr>
      <w:tr w:rsidR="0047098B" w:rsidRPr="00AB435B" w14:paraId="2791B1F5" w14:textId="77777777" w:rsidTr="006F29F3">
        <w:trPr>
          <w:trHeight w:val="329"/>
        </w:trPr>
        <w:tc>
          <w:tcPr>
            <w:cnfStyle w:val="001000000000" w:firstRow="0" w:lastRow="0" w:firstColumn="1" w:lastColumn="0" w:oddVBand="0" w:evenVBand="0" w:oddHBand="0" w:evenHBand="0" w:firstRowFirstColumn="0" w:firstRowLastColumn="0" w:lastRowFirstColumn="0" w:lastRowLastColumn="0"/>
            <w:tcW w:w="658" w:type="dxa"/>
            <w:vMerge/>
          </w:tcPr>
          <w:p w14:paraId="560120A8" w14:textId="77777777" w:rsidR="006F29F3" w:rsidRPr="00AB435B" w:rsidRDefault="006F29F3" w:rsidP="006F29F3">
            <w:pPr>
              <w:spacing w:after="60" w:line="240" w:lineRule="auto"/>
              <w:ind w:firstLine="0"/>
              <w:rPr>
                <w:rFonts w:cs="Times New Roman"/>
                <w:sz w:val="22"/>
                <w:szCs w:val="22"/>
              </w:rPr>
            </w:pPr>
          </w:p>
        </w:tc>
        <w:tc>
          <w:tcPr>
            <w:tcW w:w="5007" w:type="dxa"/>
          </w:tcPr>
          <w:p w14:paraId="044EB72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Dibina interešu izglītības iestādes.</w:t>
            </w:r>
          </w:p>
        </w:tc>
        <w:tc>
          <w:tcPr>
            <w:tcW w:w="3686" w:type="dxa"/>
          </w:tcPr>
          <w:p w14:paraId="5AD44E9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1DD8F73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5ABF8ABA"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tcPr>
          <w:p w14:paraId="1B64D2D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39.</w:t>
            </w:r>
          </w:p>
        </w:tc>
        <w:tc>
          <w:tcPr>
            <w:tcW w:w="5007" w:type="dxa"/>
          </w:tcPr>
          <w:p w14:paraId="05F8EC2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Nodrošina bērniem, kuru dzīvesvieta</w:t>
            </w:r>
            <w:proofErr w:type="gramStart"/>
            <w:r w:rsidRPr="00AB435B">
              <w:rPr>
                <w:rFonts w:cs="Times New Roman"/>
                <w:sz w:val="22"/>
                <w:szCs w:val="22"/>
                <w:shd w:val="clear" w:color="auto" w:fill="FFFFFF"/>
              </w:rPr>
              <w:t xml:space="preserve"> deklarēta pašvaldības administratīvajā teritorijā</w:t>
            </w:r>
            <w:proofErr w:type="gramEnd"/>
            <w:r w:rsidRPr="00AB435B">
              <w:rPr>
                <w:rFonts w:cs="Times New Roman"/>
                <w:sz w:val="22"/>
                <w:szCs w:val="22"/>
                <w:shd w:val="clear" w:color="auto" w:fill="FFFFFF"/>
              </w:rPr>
              <w:t>, iespēju iegūt pirmsskolas izglītību.</w:t>
            </w:r>
          </w:p>
        </w:tc>
        <w:tc>
          <w:tcPr>
            <w:tcW w:w="3686" w:type="dxa"/>
          </w:tcPr>
          <w:p w14:paraId="3988658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40AC430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Vispārējās </w:t>
            </w:r>
            <w:hyperlink r:id="rId11" w:tgtFrame="_blank" w:history="1">
              <w:r w:rsidRPr="00AB435B">
                <w:rPr>
                  <w:rFonts w:cs="Times New Roman"/>
                  <w:bCs/>
                  <w:sz w:val="22"/>
                  <w:szCs w:val="22"/>
                  <w:shd w:val="clear" w:color="auto" w:fill="FFFFFF"/>
                </w:rPr>
                <w:t>izglītības likums</w:t>
              </w:r>
            </w:hyperlink>
          </w:p>
          <w:p w14:paraId="2B93A8C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 MK noteikumos</w:t>
            </w:r>
          </w:p>
        </w:tc>
      </w:tr>
      <w:tr w:rsidR="0047098B" w:rsidRPr="00AB435B" w14:paraId="3FD6781C"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tcPr>
          <w:p w14:paraId="0139DBA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40.</w:t>
            </w:r>
          </w:p>
        </w:tc>
        <w:tc>
          <w:tcPr>
            <w:tcW w:w="5007" w:type="dxa"/>
          </w:tcPr>
          <w:p w14:paraId="23ABBC6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sz w:val="22"/>
                <w:szCs w:val="22"/>
              </w:rPr>
              <w:t>Dibina, reorganizē un likvidē profesionālās ievirzes izglītības iestādes</w:t>
            </w:r>
            <w:r w:rsidRPr="00AB435B">
              <w:rPr>
                <w:rFonts w:cs="Times New Roman"/>
                <w:sz w:val="22"/>
                <w:szCs w:val="22"/>
              </w:rPr>
              <w:t>. Piedalās</w:t>
            </w:r>
            <w:r w:rsidRPr="00AB435B">
              <w:rPr>
                <w:rFonts w:cs="Times New Roman"/>
                <w:sz w:val="22"/>
                <w:szCs w:val="22"/>
                <w:shd w:val="clear" w:color="auto" w:fill="FFFFFF"/>
              </w:rPr>
              <w:t xml:space="preserve"> profesionālās izglītības īstenošanā, sekmē komercdarbības attīstību savā teritorijā, sadarbojas ar darba devēju organizācijām, piedalās to jautājumu risināšanā, kas saistīti ar prakses vietu nodrošināšanu izglītojamajiem attiecīgās pašvaldības teritorijā.</w:t>
            </w:r>
          </w:p>
        </w:tc>
        <w:tc>
          <w:tcPr>
            <w:tcW w:w="3686" w:type="dxa"/>
          </w:tcPr>
          <w:p w14:paraId="0E6894F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5D2888C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Profesionālās izglītības likums </w:t>
            </w:r>
          </w:p>
          <w:p w14:paraId="771370A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MK noteikumos</w:t>
            </w:r>
          </w:p>
        </w:tc>
      </w:tr>
      <w:tr w:rsidR="0047098B" w:rsidRPr="00AB435B" w14:paraId="3E8C9BC6"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tcPr>
          <w:p w14:paraId="21CAAD4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41.</w:t>
            </w:r>
          </w:p>
        </w:tc>
        <w:tc>
          <w:tcPr>
            <w:tcW w:w="5007" w:type="dxa"/>
          </w:tcPr>
          <w:p w14:paraId="776748B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rPr>
              <w:t xml:space="preserve">Sniedz informāciju par nepieciešamo finansējumu internātskolu pedagogu atlaišanas pabalstu kompensēšanai.  </w:t>
            </w:r>
            <w:r w:rsidRPr="00AB435B">
              <w:rPr>
                <w:rFonts w:cs="Times New Roman"/>
                <w:sz w:val="22"/>
                <w:szCs w:val="22"/>
                <w:shd w:val="clear" w:color="auto" w:fill="FFFFFF"/>
              </w:rPr>
              <w:t>Nodrošina pedagogu algām piešķirtā valsts budžeta finansējuma ieskaitīšanu izglītības iestāžu kontos.</w:t>
            </w:r>
          </w:p>
        </w:tc>
        <w:tc>
          <w:tcPr>
            <w:tcW w:w="3686" w:type="dxa"/>
          </w:tcPr>
          <w:p w14:paraId="505DD4A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3AB4A0E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highlight w:val="yellow"/>
              </w:rPr>
            </w:pPr>
            <w:r w:rsidRPr="00AB435B">
              <w:rPr>
                <w:rFonts w:eastAsia="Times New Roman" w:cs="Times New Roman"/>
                <w:bCs/>
                <w:sz w:val="22"/>
                <w:szCs w:val="22"/>
                <w:lang w:eastAsia="lv-LV"/>
              </w:rPr>
              <w:t>Detalizētāk - MK noteikumos</w:t>
            </w:r>
          </w:p>
        </w:tc>
      </w:tr>
      <w:tr w:rsidR="0047098B" w:rsidRPr="00AB435B" w14:paraId="71361B55" w14:textId="77777777" w:rsidTr="006F29F3">
        <w:trPr>
          <w:trHeight w:val="1140"/>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3340D21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42. </w:t>
            </w:r>
          </w:p>
        </w:tc>
        <w:tc>
          <w:tcPr>
            <w:tcW w:w="5007" w:type="dxa"/>
          </w:tcPr>
          <w:p w14:paraId="58C7DFE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Izveido vismaz vienu izglītības speciālista amatu vai izglītības pārvaldes iestādi. Novadu pašvaldības var apvienoties vienas vai vairāku funkciju īstenošanai izglītības jomā, savstarpēji vienojoties par finansēšanas kārtību.</w:t>
            </w:r>
          </w:p>
        </w:tc>
        <w:tc>
          <w:tcPr>
            <w:tcW w:w="3686" w:type="dxa"/>
          </w:tcPr>
          <w:p w14:paraId="06E5287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204F042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p w14:paraId="125EFD4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p>
          <w:p w14:paraId="612632C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p>
          <w:p w14:paraId="1175D9E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768959DD" w14:textId="77777777" w:rsidTr="006F29F3">
        <w:trPr>
          <w:trHeight w:val="749"/>
        </w:trPr>
        <w:tc>
          <w:tcPr>
            <w:cnfStyle w:val="001000000000" w:firstRow="0" w:lastRow="0" w:firstColumn="1" w:lastColumn="0" w:oddVBand="0" w:evenVBand="0" w:oddHBand="0" w:evenHBand="0" w:firstRowFirstColumn="0" w:firstRowLastColumn="0" w:lastRowFirstColumn="0" w:lastRowLastColumn="0"/>
            <w:tcW w:w="658" w:type="dxa"/>
            <w:vMerge/>
          </w:tcPr>
          <w:p w14:paraId="43C37B99" w14:textId="77777777" w:rsidR="006F29F3" w:rsidRPr="00AB435B" w:rsidRDefault="006F29F3" w:rsidP="006F29F3">
            <w:pPr>
              <w:spacing w:after="60" w:line="240" w:lineRule="auto"/>
              <w:ind w:firstLine="0"/>
              <w:rPr>
                <w:rFonts w:cs="Times New Roman"/>
                <w:sz w:val="22"/>
                <w:szCs w:val="22"/>
              </w:rPr>
            </w:pPr>
          </w:p>
        </w:tc>
        <w:tc>
          <w:tcPr>
            <w:tcW w:w="5007" w:type="dxa"/>
          </w:tcPr>
          <w:p w14:paraId="3D696FD4"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Organizē pedagoģisko darbinieku tālākizglītību un izglītības metodisko darbu, profesionālās meistarības pilnveidi. </w:t>
            </w:r>
          </w:p>
        </w:tc>
        <w:tc>
          <w:tcPr>
            <w:tcW w:w="3686" w:type="dxa"/>
          </w:tcPr>
          <w:p w14:paraId="10F3EA4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786FDD4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tc>
      </w:tr>
      <w:tr w:rsidR="0047098B" w:rsidRPr="00AB435B" w14:paraId="6C32B056" w14:textId="77777777" w:rsidTr="006F29F3">
        <w:trPr>
          <w:trHeight w:val="760"/>
        </w:trPr>
        <w:tc>
          <w:tcPr>
            <w:cnfStyle w:val="001000000000" w:firstRow="0" w:lastRow="0" w:firstColumn="1" w:lastColumn="0" w:oddVBand="0" w:evenVBand="0" w:oddHBand="0" w:evenHBand="0" w:firstRowFirstColumn="0" w:firstRowLastColumn="0" w:lastRowFirstColumn="0" w:lastRowLastColumn="0"/>
            <w:tcW w:w="658" w:type="dxa"/>
          </w:tcPr>
          <w:p w14:paraId="0E49686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43. </w:t>
            </w:r>
          </w:p>
        </w:tc>
        <w:tc>
          <w:tcPr>
            <w:tcW w:w="5007" w:type="dxa"/>
          </w:tcPr>
          <w:p w14:paraId="3136E74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Īsteno politiku pieaugušo izglītībā un nodrošina piešķirtā finansējuma sadali un uzraudzību pār finanšu līdzekļu izlietojumu.</w:t>
            </w:r>
          </w:p>
        </w:tc>
        <w:tc>
          <w:tcPr>
            <w:tcW w:w="3686" w:type="dxa"/>
          </w:tcPr>
          <w:p w14:paraId="22542B1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Izglītības likums</w:t>
            </w:r>
          </w:p>
          <w:p w14:paraId="120530E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MK noteikumos</w:t>
            </w:r>
            <w:r w:rsidRPr="00AB435B">
              <w:rPr>
                <w:rFonts w:cs="Times New Roman"/>
                <w:sz w:val="22"/>
                <w:szCs w:val="22"/>
              </w:rPr>
              <w:t xml:space="preserve"> </w:t>
            </w:r>
          </w:p>
        </w:tc>
      </w:tr>
      <w:tr w:rsidR="0047098B" w:rsidRPr="00AB435B" w14:paraId="50FB3922" w14:textId="77777777" w:rsidTr="006F29F3">
        <w:trPr>
          <w:trHeight w:val="817"/>
        </w:trPr>
        <w:tc>
          <w:tcPr>
            <w:cnfStyle w:val="001000000000" w:firstRow="0" w:lastRow="0" w:firstColumn="1" w:lastColumn="0" w:oddVBand="0" w:evenVBand="0" w:oddHBand="0" w:evenHBand="0" w:firstRowFirstColumn="0" w:firstRowLastColumn="0" w:lastRowFirstColumn="0" w:lastRowLastColumn="0"/>
            <w:tcW w:w="658" w:type="dxa"/>
          </w:tcPr>
          <w:p w14:paraId="6FA3D4F1"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44. </w:t>
            </w:r>
          </w:p>
        </w:tc>
        <w:tc>
          <w:tcPr>
            <w:tcW w:w="5007" w:type="dxa"/>
          </w:tcPr>
          <w:p w14:paraId="7B2D0B9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 xml:space="preserve">Nodrošina pašvaldības pedagoģiski medicīniskās komisijas darbību un pieejamību bērniem ar speciālām vajadzībām. </w:t>
            </w:r>
          </w:p>
        </w:tc>
        <w:tc>
          <w:tcPr>
            <w:tcW w:w="3686" w:type="dxa"/>
          </w:tcPr>
          <w:p w14:paraId="0A21E12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50C6FAB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Vispārējās </w:t>
            </w:r>
            <w:hyperlink r:id="rId12" w:tgtFrame="_blank" w:history="1">
              <w:r w:rsidRPr="00AB435B">
                <w:rPr>
                  <w:rFonts w:cs="Times New Roman"/>
                  <w:bCs/>
                  <w:sz w:val="22"/>
                  <w:szCs w:val="22"/>
                  <w:shd w:val="clear" w:color="auto" w:fill="FFFFFF"/>
                </w:rPr>
                <w:t>izglītības likums</w:t>
              </w:r>
            </w:hyperlink>
          </w:p>
          <w:p w14:paraId="7C8D3A1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 MK noteikumos</w:t>
            </w:r>
          </w:p>
        </w:tc>
      </w:tr>
      <w:tr w:rsidR="0047098B" w:rsidRPr="00AB435B" w14:paraId="50266548" w14:textId="77777777" w:rsidTr="006F29F3">
        <w:trPr>
          <w:trHeight w:val="540"/>
        </w:trPr>
        <w:tc>
          <w:tcPr>
            <w:cnfStyle w:val="001000000000" w:firstRow="0" w:lastRow="0" w:firstColumn="1" w:lastColumn="0" w:oddVBand="0" w:evenVBand="0" w:oddHBand="0" w:evenHBand="0" w:firstRowFirstColumn="0" w:firstRowLastColumn="0" w:lastRowFirstColumn="0" w:lastRowLastColumn="0"/>
            <w:tcW w:w="658" w:type="dxa"/>
          </w:tcPr>
          <w:p w14:paraId="50CBBC0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45.</w:t>
            </w:r>
          </w:p>
        </w:tc>
        <w:tc>
          <w:tcPr>
            <w:tcW w:w="5007" w:type="dxa"/>
          </w:tcPr>
          <w:p w14:paraId="32F8F08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Iesaistās bērnu nometņu organizēšanā un izstrādā to darbības noteikumus.</w:t>
            </w:r>
          </w:p>
        </w:tc>
        <w:tc>
          <w:tcPr>
            <w:tcW w:w="3686" w:type="dxa"/>
          </w:tcPr>
          <w:p w14:paraId="132FFCF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3307DFE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Vispārējās </w:t>
            </w:r>
            <w:hyperlink r:id="rId13" w:tgtFrame="_blank" w:history="1">
              <w:r w:rsidRPr="00AB435B">
                <w:rPr>
                  <w:rFonts w:cs="Times New Roman"/>
                  <w:bCs/>
                  <w:sz w:val="22"/>
                  <w:szCs w:val="22"/>
                  <w:shd w:val="clear" w:color="auto" w:fill="FFFFFF"/>
                </w:rPr>
                <w:t>izglītības likums</w:t>
              </w:r>
            </w:hyperlink>
          </w:p>
        </w:tc>
      </w:tr>
      <w:tr w:rsidR="0047098B" w:rsidRPr="00AB435B" w14:paraId="171DADE9" w14:textId="77777777" w:rsidTr="006F29F3">
        <w:trPr>
          <w:trHeight w:val="464"/>
        </w:trPr>
        <w:tc>
          <w:tcPr>
            <w:cnfStyle w:val="001000000000" w:firstRow="0" w:lastRow="0" w:firstColumn="1" w:lastColumn="0" w:oddVBand="0" w:evenVBand="0" w:oddHBand="0" w:evenHBand="0" w:firstRowFirstColumn="0" w:firstRowLastColumn="0" w:lastRowFirstColumn="0" w:lastRowLastColumn="0"/>
            <w:tcW w:w="658" w:type="dxa"/>
          </w:tcPr>
          <w:p w14:paraId="6C08615B"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46.</w:t>
            </w:r>
          </w:p>
        </w:tc>
        <w:tc>
          <w:tcPr>
            <w:tcW w:w="5007" w:type="dxa"/>
          </w:tcPr>
          <w:p w14:paraId="188BD6F9"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Nodrošina transportu izglītojamo nokļūšanai izglītības iestādē un atpakaļ dzīvesvietā.</w:t>
            </w:r>
          </w:p>
        </w:tc>
        <w:tc>
          <w:tcPr>
            <w:tcW w:w="3686" w:type="dxa"/>
          </w:tcPr>
          <w:p w14:paraId="47C2CC1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tc>
      </w:tr>
      <w:tr w:rsidR="0047098B" w:rsidRPr="00AB435B" w14:paraId="039B3D98" w14:textId="77777777" w:rsidTr="006F29F3">
        <w:trPr>
          <w:trHeight w:val="416"/>
        </w:trPr>
        <w:tc>
          <w:tcPr>
            <w:cnfStyle w:val="001000000000" w:firstRow="0" w:lastRow="0" w:firstColumn="1" w:lastColumn="0" w:oddVBand="0" w:evenVBand="0" w:oddHBand="0" w:evenHBand="0" w:firstRowFirstColumn="0" w:firstRowLastColumn="0" w:lastRowFirstColumn="0" w:lastRowLastColumn="0"/>
            <w:tcW w:w="658" w:type="dxa"/>
          </w:tcPr>
          <w:p w14:paraId="68A585A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47. </w:t>
            </w:r>
          </w:p>
        </w:tc>
        <w:tc>
          <w:tcPr>
            <w:tcW w:w="5007" w:type="dxa"/>
          </w:tcPr>
          <w:p w14:paraId="310558D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 xml:space="preserve">Veic obligātā izglītības vecuma bērnu uzskaiti Ministru kabineta noteiktajā kārtībā. </w:t>
            </w:r>
          </w:p>
        </w:tc>
        <w:tc>
          <w:tcPr>
            <w:tcW w:w="3686" w:type="dxa"/>
          </w:tcPr>
          <w:p w14:paraId="352E360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Izglītības likums </w:t>
            </w:r>
          </w:p>
          <w:p w14:paraId="48DA8E8B"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bCs/>
                <w:sz w:val="22"/>
                <w:szCs w:val="22"/>
              </w:rPr>
            </w:pPr>
            <w:r w:rsidRPr="00AB435B">
              <w:rPr>
                <w:rFonts w:eastAsia="Times New Roman" w:cs="Times New Roman"/>
                <w:bCs/>
                <w:sz w:val="22"/>
                <w:szCs w:val="22"/>
                <w:lang w:eastAsia="lv-LV"/>
              </w:rPr>
              <w:t>Detalizētāk - MK noteikumos</w:t>
            </w:r>
          </w:p>
        </w:tc>
      </w:tr>
      <w:tr w:rsidR="0047098B" w:rsidRPr="00AB435B" w14:paraId="7D1044EE" w14:textId="77777777" w:rsidTr="006F29F3">
        <w:trPr>
          <w:trHeight w:val="416"/>
        </w:trPr>
        <w:tc>
          <w:tcPr>
            <w:cnfStyle w:val="001000000000" w:firstRow="0" w:lastRow="0" w:firstColumn="1" w:lastColumn="0" w:oddVBand="0" w:evenVBand="0" w:oddHBand="0" w:evenHBand="0" w:firstRowFirstColumn="0" w:firstRowLastColumn="0" w:lastRowFirstColumn="0" w:lastRowLastColumn="0"/>
            <w:tcW w:w="658" w:type="dxa"/>
          </w:tcPr>
          <w:p w14:paraId="7596B48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48.</w:t>
            </w:r>
          </w:p>
        </w:tc>
        <w:tc>
          <w:tcPr>
            <w:tcW w:w="5007" w:type="dxa"/>
          </w:tcPr>
          <w:p w14:paraId="3199783D"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Veicina veselīgu dzīvesveidu un sporta attīstību savā administratīvajā teritorijā, finansē licencētas sporta izglītības programmas to padotībā esošajās akreditētajās sporta izglītības iestādēs.</w:t>
            </w:r>
          </w:p>
        </w:tc>
        <w:tc>
          <w:tcPr>
            <w:tcW w:w="3686" w:type="dxa"/>
          </w:tcPr>
          <w:p w14:paraId="67A68F1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Sporta likums </w:t>
            </w:r>
          </w:p>
          <w:p w14:paraId="7BCCDB9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23E43EB3"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74315705"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highlight w:val="lightGray"/>
              </w:rPr>
              <w:t xml:space="preserve">Pašvaldības uzdevumi </w:t>
            </w:r>
            <w:r w:rsidRPr="00AB435B">
              <w:rPr>
                <w:rFonts w:cs="Times New Roman"/>
                <w:i/>
                <w:sz w:val="22"/>
                <w:szCs w:val="22"/>
                <w:highlight w:val="lightGray"/>
                <w:shd w:val="clear" w:color="auto" w:fill="E7E6E6" w:themeFill="background2"/>
              </w:rPr>
              <w:t>kultūras pieminekļu aizsardzības, arhīvu, arhitektūras, dizaina, tautas mākslas, teātra, mūzikas, muzeju, bibliotēku, vizuālās mākslas un radošo industriju izglītības jomā</w:t>
            </w:r>
            <w:r w:rsidRPr="00AB435B">
              <w:rPr>
                <w:rFonts w:cs="Times New Roman"/>
                <w:i/>
                <w:sz w:val="22"/>
                <w:szCs w:val="22"/>
                <w:shd w:val="clear" w:color="auto" w:fill="D0CECE" w:themeFill="background2" w:themeFillShade="E6"/>
              </w:rPr>
              <w:t>:</w:t>
            </w:r>
          </w:p>
        </w:tc>
      </w:tr>
      <w:tr w:rsidR="0047098B" w:rsidRPr="00AB435B" w14:paraId="0CA3F15F" w14:textId="77777777" w:rsidTr="006F29F3">
        <w:trPr>
          <w:trHeight w:val="597"/>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0646117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49.</w:t>
            </w:r>
          </w:p>
        </w:tc>
        <w:tc>
          <w:tcPr>
            <w:tcW w:w="5007" w:type="dxa"/>
          </w:tcPr>
          <w:p w14:paraId="49183A0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Rūpējas par kultūru un sekmē tradicionālo kultūras vērtību saglabāšanu un tautas jaunrades attīstību.</w:t>
            </w:r>
          </w:p>
        </w:tc>
        <w:tc>
          <w:tcPr>
            <w:tcW w:w="3686" w:type="dxa"/>
          </w:tcPr>
          <w:p w14:paraId="4175E7F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634FEF8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37B4BF0B" w14:textId="77777777" w:rsidTr="006F29F3">
        <w:trPr>
          <w:trHeight w:val="705"/>
        </w:trPr>
        <w:tc>
          <w:tcPr>
            <w:cnfStyle w:val="001000000000" w:firstRow="0" w:lastRow="0" w:firstColumn="1" w:lastColumn="0" w:oddVBand="0" w:evenVBand="0" w:oddHBand="0" w:evenHBand="0" w:firstRowFirstColumn="0" w:firstRowLastColumn="0" w:lastRowFirstColumn="0" w:lastRowLastColumn="0"/>
            <w:tcW w:w="658" w:type="dxa"/>
            <w:vMerge/>
          </w:tcPr>
          <w:p w14:paraId="086F8442" w14:textId="77777777" w:rsidR="006F29F3" w:rsidRPr="00AB435B" w:rsidRDefault="006F29F3" w:rsidP="006F29F3">
            <w:pPr>
              <w:spacing w:after="60" w:line="240" w:lineRule="auto"/>
              <w:ind w:firstLine="0"/>
              <w:rPr>
                <w:rFonts w:cs="Times New Roman"/>
                <w:sz w:val="22"/>
                <w:szCs w:val="22"/>
              </w:rPr>
            </w:pPr>
          </w:p>
        </w:tc>
        <w:tc>
          <w:tcPr>
            <w:tcW w:w="5007" w:type="dxa"/>
          </w:tcPr>
          <w:p w14:paraId="39319B0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Nosaka juridiskus, tehniskus, organizatoriskus, administratīvus un finansiālus pasākumus nemateriālā kultūras mantojuma saglabāšanas atbalstam</w:t>
            </w:r>
          </w:p>
        </w:tc>
        <w:tc>
          <w:tcPr>
            <w:tcW w:w="3686" w:type="dxa"/>
          </w:tcPr>
          <w:p w14:paraId="3F1597E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Nemater</w:t>
            </w:r>
            <w:r w:rsidR="008E3654" w:rsidRPr="00AB435B">
              <w:rPr>
                <w:rFonts w:cs="Times New Roman"/>
                <w:bCs/>
                <w:sz w:val="22"/>
                <w:szCs w:val="22"/>
              </w:rPr>
              <w:t xml:space="preserve">iālā kultūras mantojuma likums </w:t>
            </w:r>
          </w:p>
          <w:p w14:paraId="3A71B83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1FC5E9EE" w14:textId="77777777" w:rsidTr="006F29F3">
        <w:trPr>
          <w:trHeight w:val="503"/>
        </w:trPr>
        <w:tc>
          <w:tcPr>
            <w:cnfStyle w:val="001000000000" w:firstRow="0" w:lastRow="0" w:firstColumn="1" w:lastColumn="0" w:oddVBand="0" w:evenVBand="0" w:oddHBand="0" w:evenHBand="0" w:firstRowFirstColumn="0" w:firstRowLastColumn="0" w:lastRowFirstColumn="0" w:lastRowLastColumn="0"/>
            <w:tcW w:w="658" w:type="dxa"/>
          </w:tcPr>
          <w:p w14:paraId="2C11D12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50.</w:t>
            </w:r>
          </w:p>
        </w:tc>
        <w:tc>
          <w:tcPr>
            <w:tcW w:w="5007" w:type="dxa"/>
          </w:tcPr>
          <w:p w14:paraId="42919BEF" w14:textId="77777777" w:rsidR="006F29F3" w:rsidRPr="00AB435B" w:rsidRDefault="006F29F3" w:rsidP="006F29F3">
            <w:pPr>
              <w:spacing w:after="160" w:line="259"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heme="minorHAnsi" w:cs="Times New Roman"/>
                <w:sz w:val="22"/>
                <w:szCs w:val="22"/>
                <w:shd w:val="clear" w:color="auto" w:fill="FFFFFF"/>
              </w:rPr>
            </w:pPr>
            <w:r w:rsidRPr="00AB435B">
              <w:rPr>
                <w:rFonts w:eastAsiaTheme="minorHAnsi" w:cs="Times New Roman"/>
                <w:sz w:val="22"/>
                <w:szCs w:val="22"/>
                <w:shd w:val="clear" w:color="auto" w:fill="FFFFFF"/>
              </w:rPr>
              <w:t xml:space="preserve">Nosaka pilsētas, novada vai pagasta simboliku, saskaņojot to ar Latvijas </w:t>
            </w:r>
            <w:r w:rsidR="008E3654" w:rsidRPr="00AB435B">
              <w:rPr>
                <w:rFonts w:eastAsiaTheme="minorHAnsi" w:cs="Times New Roman"/>
                <w:sz w:val="22"/>
                <w:szCs w:val="22"/>
                <w:shd w:val="clear" w:color="auto" w:fill="FFFFFF"/>
              </w:rPr>
              <w:t>Valsts Heraldikas komisiju</w:t>
            </w:r>
            <w:r w:rsidRPr="00AB435B">
              <w:rPr>
                <w:rFonts w:eastAsiaTheme="minorHAnsi" w:cs="Times New Roman"/>
                <w:sz w:val="22"/>
                <w:szCs w:val="22"/>
                <w:shd w:val="clear" w:color="auto" w:fill="FFFFFF"/>
              </w:rPr>
              <w:t>.</w:t>
            </w:r>
          </w:p>
        </w:tc>
        <w:tc>
          <w:tcPr>
            <w:tcW w:w="3686" w:type="dxa"/>
          </w:tcPr>
          <w:p w14:paraId="671806B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Likums “Par pašvaldībām” </w:t>
            </w:r>
          </w:p>
        </w:tc>
      </w:tr>
      <w:tr w:rsidR="0047098B" w:rsidRPr="00AB435B" w14:paraId="0D7124BA" w14:textId="77777777" w:rsidTr="006F29F3">
        <w:trPr>
          <w:trHeight w:val="644"/>
        </w:trPr>
        <w:tc>
          <w:tcPr>
            <w:cnfStyle w:val="001000000000" w:firstRow="0" w:lastRow="0" w:firstColumn="1" w:lastColumn="0" w:oddVBand="0" w:evenVBand="0" w:oddHBand="0" w:evenHBand="0" w:firstRowFirstColumn="0" w:firstRowLastColumn="0" w:lastRowFirstColumn="0" w:lastRowLastColumn="0"/>
            <w:tcW w:w="658" w:type="dxa"/>
          </w:tcPr>
          <w:p w14:paraId="06AC0E5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51.</w:t>
            </w:r>
          </w:p>
        </w:tc>
        <w:tc>
          <w:tcPr>
            <w:tcW w:w="5007" w:type="dxa"/>
          </w:tcPr>
          <w:p w14:paraId="11AE6F3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Nodrošina vietējās nozīmes kultūras pieminekļu saglabāšanu un uzraudzību.  </w:t>
            </w:r>
          </w:p>
        </w:tc>
        <w:tc>
          <w:tcPr>
            <w:tcW w:w="3686" w:type="dxa"/>
          </w:tcPr>
          <w:p w14:paraId="6BECEAB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Likums “Par kultūras pieminekļu aizsardzību”</w:t>
            </w:r>
          </w:p>
          <w:p w14:paraId="7AF4691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Detalizētāk – MK noteikumos </w:t>
            </w:r>
          </w:p>
        </w:tc>
      </w:tr>
      <w:tr w:rsidR="0047098B" w:rsidRPr="00AB435B" w14:paraId="472F689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89AA70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52.</w:t>
            </w:r>
          </w:p>
        </w:tc>
        <w:tc>
          <w:tcPr>
            <w:tcW w:w="5007" w:type="dxa"/>
          </w:tcPr>
          <w:p w14:paraId="7007490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Nodrošina bibliotēku kā pasaules kultūras mantojuma uzkrājēju, galveno informācijas nodrošinātāju un bibliotēku darbinieku apmācības centru aizsardzību un saglabāšanu un veicina to attīstību.</w:t>
            </w:r>
          </w:p>
          <w:p w14:paraId="6289914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Sniedz iedzīvotājiem universālo informācijas pakalpojumu. </w:t>
            </w:r>
          </w:p>
        </w:tc>
        <w:tc>
          <w:tcPr>
            <w:tcW w:w="3686" w:type="dxa"/>
          </w:tcPr>
          <w:p w14:paraId="5297DEE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Bibliotēku likums</w:t>
            </w:r>
          </w:p>
          <w:p w14:paraId="274F635E"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p>
          <w:p w14:paraId="2BA3D502"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5636CE18"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0CD6CC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53.</w:t>
            </w:r>
          </w:p>
        </w:tc>
        <w:tc>
          <w:tcPr>
            <w:tcW w:w="5007" w:type="dxa"/>
          </w:tcPr>
          <w:p w14:paraId="63D235E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Dibina muzejus un to filiāles, konsultējoties ar Muzeju padomi.</w:t>
            </w:r>
          </w:p>
        </w:tc>
        <w:tc>
          <w:tcPr>
            <w:tcW w:w="3686" w:type="dxa"/>
          </w:tcPr>
          <w:p w14:paraId="1269C5B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Muzeju likums</w:t>
            </w:r>
          </w:p>
          <w:p w14:paraId="7ED1EB2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p>
        </w:tc>
      </w:tr>
      <w:tr w:rsidR="0047098B" w:rsidRPr="00AB435B" w14:paraId="1D3AE381"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F8D5F0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54.</w:t>
            </w:r>
          </w:p>
          <w:p w14:paraId="3D83C0D3" w14:textId="77777777" w:rsidR="006F29F3" w:rsidRPr="00AB435B" w:rsidRDefault="006F29F3" w:rsidP="006F29F3">
            <w:pPr>
              <w:spacing w:after="60" w:line="240" w:lineRule="auto"/>
              <w:ind w:firstLine="0"/>
              <w:rPr>
                <w:rFonts w:cs="Times New Roman"/>
                <w:sz w:val="22"/>
                <w:szCs w:val="22"/>
              </w:rPr>
            </w:pPr>
          </w:p>
        </w:tc>
        <w:tc>
          <w:tcPr>
            <w:tcW w:w="5007" w:type="dxa"/>
            <w:shd w:val="clear" w:color="auto" w:fill="auto"/>
          </w:tcPr>
          <w:p w14:paraId="02892F5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Dibina kultūras institūcijas, </w:t>
            </w:r>
            <w:r w:rsidRPr="00AB435B">
              <w:rPr>
                <w:rFonts w:cs="Times New Roman"/>
                <w:sz w:val="22"/>
                <w:szCs w:val="22"/>
              </w:rPr>
              <w:t>nosaka pašu dibināto kultūras institūciju darbības formas un pamatu.</w:t>
            </w:r>
          </w:p>
          <w:p w14:paraId="63EA5B3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highlight w:val="yellow"/>
              </w:rPr>
            </w:pPr>
            <w:r w:rsidRPr="00AB435B">
              <w:rPr>
                <w:rFonts w:cs="Times New Roman"/>
                <w:sz w:val="22"/>
                <w:szCs w:val="22"/>
              </w:rPr>
              <w:t xml:space="preserve">Sniedz materiāli tehnisku, finansiālu un organizatorisku atbalstu tautas jaunrades amatiermākslas kolektīviem, rūpējoties par dziesmu un deju svētku tradīcijas saglabāšanu, attīstīšanu un nodošanu tālāk nākamajām paaudzēm. </w:t>
            </w:r>
          </w:p>
        </w:tc>
        <w:tc>
          <w:tcPr>
            <w:tcW w:w="3686" w:type="dxa"/>
          </w:tcPr>
          <w:p w14:paraId="30BA772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Likums “Par pašvaldībām” </w:t>
            </w:r>
          </w:p>
          <w:p w14:paraId="7C79A45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Kultūras institūciju likums</w:t>
            </w:r>
          </w:p>
          <w:p w14:paraId="61A1F4D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highlight w:val="yellow"/>
              </w:rPr>
            </w:pPr>
            <w:r w:rsidRPr="00AB435B">
              <w:rPr>
                <w:rFonts w:cs="Times New Roman"/>
                <w:sz w:val="22"/>
                <w:szCs w:val="22"/>
                <w:shd w:val="clear" w:color="auto" w:fill="FFFFFF"/>
              </w:rPr>
              <w:t xml:space="preserve">Detalizētāk – MK noteikumos </w:t>
            </w:r>
          </w:p>
        </w:tc>
      </w:tr>
      <w:tr w:rsidR="0047098B" w:rsidRPr="00AB435B" w14:paraId="07F5860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73687F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55.</w:t>
            </w:r>
          </w:p>
        </w:tc>
        <w:tc>
          <w:tcPr>
            <w:tcW w:w="5007" w:type="dxa"/>
          </w:tcPr>
          <w:p w14:paraId="020A8F6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Piedalās Dziesmu un deju svētku sagatavošanas procesā un norisē, izvirza Dziesmu un deju svētku koordinatorus un nodrošina to darbību. </w:t>
            </w:r>
          </w:p>
        </w:tc>
        <w:tc>
          <w:tcPr>
            <w:tcW w:w="3686" w:type="dxa"/>
          </w:tcPr>
          <w:p w14:paraId="6A2C54A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bCs/>
                <w:sz w:val="22"/>
                <w:szCs w:val="22"/>
              </w:rPr>
              <w:t>Dziesmu un deju svētku likums</w:t>
            </w:r>
          </w:p>
          <w:p w14:paraId="41B9977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p>
        </w:tc>
      </w:tr>
      <w:tr w:rsidR="0047098B" w:rsidRPr="00AB435B" w14:paraId="45B9C098" w14:textId="77777777" w:rsidTr="006F29F3">
        <w:trPr>
          <w:trHeight w:val="755"/>
        </w:trPr>
        <w:tc>
          <w:tcPr>
            <w:cnfStyle w:val="001000000000" w:firstRow="0" w:lastRow="0" w:firstColumn="1" w:lastColumn="0" w:oddVBand="0" w:evenVBand="0" w:oddHBand="0" w:evenHBand="0" w:firstRowFirstColumn="0" w:firstRowLastColumn="0" w:lastRowFirstColumn="0" w:lastRowLastColumn="0"/>
            <w:tcW w:w="658" w:type="dxa"/>
          </w:tcPr>
          <w:p w14:paraId="7124934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56. </w:t>
            </w:r>
          </w:p>
        </w:tc>
        <w:tc>
          <w:tcPr>
            <w:tcW w:w="5007" w:type="dxa"/>
          </w:tcPr>
          <w:p w14:paraId="23334D4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Veic dokumentu pārvaldību. </w:t>
            </w:r>
            <w:r w:rsidRPr="00AB435B">
              <w:rPr>
                <w:rFonts w:cs="Times New Roman"/>
                <w:sz w:val="22"/>
                <w:szCs w:val="22"/>
              </w:rPr>
              <w:t xml:space="preserve">Nodod dokumentus un uzziņu sistēmu pastāvīgā valsts glabāšanā Latvijas Nacionālajā arhīvā. </w:t>
            </w:r>
          </w:p>
        </w:tc>
        <w:tc>
          <w:tcPr>
            <w:tcW w:w="3686" w:type="dxa"/>
          </w:tcPr>
          <w:p w14:paraId="022997D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Arhīvu likums </w:t>
            </w:r>
          </w:p>
          <w:p w14:paraId="10B38354" w14:textId="77777777" w:rsidR="006F29F3" w:rsidRPr="00AB435B" w:rsidRDefault="006F29F3" w:rsidP="006F29F3">
            <w:pPr>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Dokumentu juridiskā spēka likums</w:t>
            </w:r>
          </w:p>
          <w:p w14:paraId="51C1EE08" w14:textId="77777777" w:rsidR="006F29F3" w:rsidRPr="00AB435B" w:rsidRDefault="006F29F3" w:rsidP="006F29F3">
            <w:pPr>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Elektronisko dokumentu likums</w:t>
            </w:r>
          </w:p>
          <w:p w14:paraId="17D58273" w14:textId="77777777" w:rsidR="006F29F3" w:rsidRPr="00AB435B" w:rsidRDefault="006F29F3" w:rsidP="006F29F3">
            <w:pPr>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Oficiālās elektroniskās adreses likums</w:t>
            </w:r>
          </w:p>
          <w:p w14:paraId="74FA2B9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sz w:val="22"/>
                <w:szCs w:val="22"/>
              </w:rPr>
              <w:t>Paziņošanas likums</w:t>
            </w:r>
          </w:p>
          <w:p w14:paraId="3C669047"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eastAsia="Times New Roman" w:cs="Times New Roman"/>
                <w:bCs/>
                <w:sz w:val="22"/>
                <w:szCs w:val="22"/>
                <w:lang w:eastAsia="lv-LV"/>
              </w:rPr>
              <w:t>Detalizētāk - MK noteikumos</w:t>
            </w:r>
          </w:p>
        </w:tc>
      </w:tr>
      <w:tr w:rsidR="0047098B" w:rsidRPr="00AB435B" w14:paraId="6389A218"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021E6808"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darba, sociālās aizsardzības, bērnu un ģimenes tiesību, personu ar invaliditāti vienlīdzīgu iespēju un dzimumu līdztiesības jomā:</w:t>
            </w:r>
          </w:p>
        </w:tc>
      </w:tr>
      <w:tr w:rsidR="0047098B" w:rsidRPr="00AB435B" w14:paraId="23B986E2"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321C4C7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57.</w:t>
            </w:r>
          </w:p>
        </w:tc>
        <w:tc>
          <w:tcPr>
            <w:tcW w:w="5007" w:type="dxa"/>
          </w:tcPr>
          <w:p w14:paraId="02AF12C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Nodrošina iedzīvotājiem sociālo palīdzību (sociālo aprūpi), sociālo palīdzību maznodrošinātām ģimenēm un sociāli mazaizsargātām personām, nodrošina vecos ļaudis ar vietām pansionātos, nodrošina bāreņus un bez vecāku gādības palikušos bērnus ar vietām mācību un audzināšanas iestādēs, nodrošināšana bezpajumtniekus ar naktsmītni u.c.</w:t>
            </w:r>
          </w:p>
        </w:tc>
        <w:tc>
          <w:tcPr>
            <w:tcW w:w="3686" w:type="dxa"/>
          </w:tcPr>
          <w:p w14:paraId="116F4A9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758C1EA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Sociālo pakalpojumu un sociālās palīdzības likums</w:t>
            </w:r>
          </w:p>
          <w:p w14:paraId="1B7FC65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p w14:paraId="0FE8551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p>
          <w:p w14:paraId="5F142AC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highlight w:val="yellow"/>
                <w:lang w:eastAsia="lv-LV"/>
              </w:rPr>
            </w:pPr>
          </w:p>
        </w:tc>
      </w:tr>
      <w:tr w:rsidR="0047098B" w:rsidRPr="00AB435B" w14:paraId="71681BFA"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vMerge/>
          </w:tcPr>
          <w:p w14:paraId="1F78523D" w14:textId="77777777" w:rsidR="006F29F3" w:rsidRPr="00AB435B" w:rsidRDefault="006F29F3" w:rsidP="006F29F3">
            <w:pPr>
              <w:spacing w:after="60" w:line="240" w:lineRule="auto"/>
              <w:ind w:firstLine="0"/>
              <w:rPr>
                <w:rFonts w:cs="Times New Roman"/>
                <w:sz w:val="22"/>
                <w:szCs w:val="22"/>
              </w:rPr>
            </w:pPr>
          </w:p>
        </w:tc>
        <w:tc>
          <w:tcPr>
            <w:tcW w:w="5007" w:type="dxa"/>
          </w:tcPr>
          <w:p w14:paraId="65F7A23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Izveido pašvaldības iestādi — sociālo dienestu. Pašvaldība, kura nav izveidojusi dienestu, slēdz līgumus ar citiem sociālo pakalpojumu sniedzējiem savā teritorijā vai ar citām pašvaldībām par minēto sociālo pakalpojumu sniegšanu un samaksu.</w:t>
            </w:r>
          </w:p>
        </w:tc>
        <w:tc>
          <w:tcPr>
            <w:tcW w:w="3686" w:type="dxa"/>
          </w:tcPr>
          <w:p w14:paraId="6817BAD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Sociālo pakalpojumu un sociālās palīdzības likums</w:t>
            </w:r>
          </w:p>
        </w:tc>
      </w:tr>
      <w:tr w:rsidR="0047098B" w:rsidRPr="00AB435B" w14:paraId="671F2429" w14:textId="77777777" w:rsidTr="006F29F3">
        <w:trPr>
          <w:trHeight w:val="557"/>
        </w:trPr>
        <w:tc>
          <w:tcPr>
            <w:cnfStyle w:val="001000000000" w:firstRow="0" w:lastRow="0" w:firstColumn="1" w:lastColumn="0" w:oddVBand="0" w:evenVBand="0" w:oddHBand="0" w:evenHBand="0" w:firstRowFirstColumn="0" w:firstRowLastColumn="0" w:lastRowFirstColumn="0" w:lastRowLastColumn="0"/>
            <w:tcW w:w="658" w:type="dxa"/>
          </w:tcPr>
          <w:p w14:paraId="42063D68"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58. </w:t>
            </w:r>
          </w:p>
        </w:tc>
        <w:tc>
          <w:tcPr>
            <w:tcW w:w="5007" w:type="dxa"/>
          </w:tcPr>
          <w:p w14:paraId="046E94B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Nodrošina sociālo dzīvokļu izīrēšanu personām ar invaliditāti. </w:t>
            </w:r>
          </w:p>
        </w:tc>
        <w:tc>
          <w:tcPr>
            <w:tcW w:w="3686" w:type="dxa"/>
          </w:tcPr>
          <w:p w14:paraId="214C642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Par sociālajiem dzīvokļiem un </w:t>
            </w:r>
            <w:proofErr w:type="gramStart"/>
            <w:r w:rsidRPr="00AB435B">
              <w:rPr>
                <w:rFonts w:cs="Times New Roman"/>
                <w:bCs/>
                <w:sz w:val="22"/>
                <w:szCs w:val="22"/>
                <w:shd w:val="clear" w:color="auto" w:fill="FFFFFF"/>
              </w:rPr>
              <w:t>sociālajām dzīvojamām mājām</w:t>
            </w:r>
            <w:proofErr w:type="gramEnd"/>
          </w:p>
          <w:p w14:paraId="0AAB426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 xml:space="preserve">Detalizētāk – MK noteikumos </w:t>
            </w:r>
          </w:p>
        </w:tc>
      </w:tr>
      <w:tr w:rsidR="0047098B" w:rsidRPr="00AB435B" w14:paraId="5F6CA372"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0BB225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59. </w:t>
            </w:r>
          </w:p>
        </w:tc>
        <w:tc>
          <w:tcPr>
            <w:tcW w:w="5007" w:type="dxa"/>
          </w:tcPr>
          <w:p w14:paraId="16206D12"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Organizē</w:t>
            </w:r>
            <w:r w:rsidRPr="00AB435B">
              <w:rPr>
                <w:rFonts w:cs="Times New Roman"/>
                <w:sz w:val="22"/>
                <w:szCs w:val="22"/>
                <w:shd w:val="clear" w:color="auto" w:fill="FFFFFF"/>
              </w:rPr>
              <w:t xml:space="preserve"> un kontrolē bērna tiesību aizsardzību visā valsts teritorijā.</w:t>
            </w:r>
            <w:r w:rsidRPr="00AB435B">
              <w:rPr>
                <w:rFonts w:eastAsia="Times New Roman" w:cs="Times New Roman"/>
                <w:sz w:val="22"/>
                <w:szCs w:val="22"/>
                <w:lang w:eastAsia="lv-LV"/>
              </w:rPr>
              <w:t xml:space="preserve"> Pašvaldību institūcijas nodrošina bērna tiesību aizsardzību. </w:t>
            </w:r>
          </w:p>
        </w:tc>
        <w:tc>
          <w:tcPr>
            <w:tcW w:w="3686" w:type="dxa"/>
          </w:tcPr>
          <w:p w14:paraId="750517B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Bērnu tiesību aizsardzības likums</w:t>
            </w:r>
          </w:p>
        </w:tc>
      </w:tr>
      <w:tr w:rsidR="0047098B" w:rsidRPr="00AB435B" w14:paraId="1E808E42" w14:textId="77777777" w:rsidTr="006F29F3">
        <w:trPr>
          <w:trHeight w:val="1013"/>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65C73AE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60.</w:t>
            </w:r>
          </w:p>
        </w:tc>
        <w:tc>
          <w:tcPr>
            <w:tcW w:w="5007" w:type="dxa"/>
          </w:tcPr>
          <w:p w14:paraId="272CB998"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sz w:val="22"/>
                <w:szCs w:val="22"/>
                <w:lang w:eastAsia="lv-LV"/>
              </w:rPr>
              <w:t xml:space="preserve">Izveido aizbildnības un aizgādnības iestādi – Bāriņtiesu, tās </w:t>
            </w:r>
            <w:r w:rsidRPr="00AB435B">
              <w:rPr>
                <w:rFonts w:cs="Times New Roman"/>
                <w:sz w:val="22"/>
                <w:szCs w:val="22"/>
              </w:rPr>
              <w:t>darbība nodrošināma visos novada pagastos un novada pilsētās. Vienā novadā vai republikas pilsētā var izveidot vairākas bāriņtiesas vai vairākas pašvaldības — kopīgu bāriņtiesu.</w:t>
            </w:r>
          </w:p>
        </w:tc>
        <w:tc>
          <w:tcPr>
            <w:tcW w:w="3686" w:type="dxa"/>
          </w:tcPr>
          <w:p w14:paraId="79D8BCB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Bāriņtiesu likums</w:t>
            </w:r>
          </w:p>
          <w:p w14:paraId="0ACD3AD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p w14:paraId="7E56E29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66403D5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497EBF5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70576D20" w14:textId="77777777" w:rsidTr="006F29F3">
        <w:trPr>
          <w:trHeight w:val="782"/>
        </w:trPr>
        <w:tc>
          <w:tcPr>
            <w:cnfStyle w:val="001000000000" w:firstRow="0" w:lastRow="0" w:firstColumn="1" w:lastColumn="0" w:oddVBand="0" w:evenVBand="0" w:oddHBand="0" w:evenHBand="0" w:firstRowFirstColumn="0" w:firstRowLastColumn="0" w:lastRowFirstColumn="0" w:lastRowLastColumn="0"/>
            <w:tcW w:w="658" w:type="dxa"/>
            <w:vMerge/>
          </w:tcPr>
          <w:p w14:paraId="44DE3F49" w14:textId="77777777" w:rsidR="006F29F3" w:rsidRPr="00AB435B" w:rsidRDefault="006F29F3" w:rsidP="006F29F3">
            <w:pPr>
              <w:spacing w:after="60" w:line="240" w:lineRule="auto"/>
              <w:ind w:firstLine="0"/>
              <w:rPr>
                <w:rFonts w:cs="Times New Roman"/>
                <w:sz w:val="22"/>
                <w:szCs w:val="22"/>
              </w:rPr>
            </w:pPr>
          </w:p>
        </w:tc>
        <w:tc>
          <w:tcPr>
            <w:tcW w:w="5007" w:type="dxa"/>
          </w:tcPr>
          <w:p w14:paraId="1D2EAE09"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Nodrošina bērna vai citas rīcībnespējīgas personas mantisko interešu aizstāvību attiecībās ar vecākiem vai citām personām.</w:t>
            </w:r>
          </w:p>
        </w:tc>
        <w:tc>
          <w:tcPr>
            <w:tcW w:w="3686" w:type="dxa"/>
          </w:tcPr>
          <w:p w14:paraId="22D752E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Bāriņtiesu likums </w:t>
            </w:r>
          </w:p>
          <w:p w14:paraId="39954F2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Detalizētāk – MK noteikumos </w:t>
            </w:r>
          </w:p>
          <w:p w14:paraId="3009503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p>
        </w:tc>
      </w:tr>
      <w:tr w:rsidR="0047098B" w:rsidRPr="00AB435B" w14:paraId="5ED21B14" w14:textId="77777777" w:rsidTr="006F29F3">
        <w:trPr>
          <w:trHeight w:val="630"/>
        </w:trPr>
        <w:tc>
          <w:tcPr>
            <w:cnfStyle w:val="001000000000" w:firstRow="0" w:lastRow="0" w:firstColumn="1" w:lastColumn="0" w:oddVBand="0" w:evenVBand="0" w:oddHBand="0" w:evenHBand="0" w:firstRowFirstColumn="0" w:firstRowLastColumn="0" w:lastRowFirstColumn="0" w:lastRowLastColumn="0"/>
            <w:tcW w:w="658" w:type="dxa"/>
            <w:vMerge/>
          </w:tcPr>
          <w:p w14:paraId="65025D55" w14:textId="77777777" w:rsidR="006F29F3" w:rsidRPr="00AB435B" w:rsidRDefault="006F29F3" w:rsidP="006F29F3">
            <w:pPr>
              <w:spacing w:after="60" w:line="240" w:lineRule="auto"/>
              <w:ind w:firstLine="0"/>
              <w:rPr>
                <w:rFonts w:cs="Times New Roman"/>
                <w:sz w:val="22"/>
                <w:szCs w:val="22"/>
              </w:rPr>
            </w:pPr>
          </w:p>
        </w:tc>
        <w:tc>
          <w:tcPr>
            <w:tcW w:w="5007" w:type="dxa"/>
          </w:tcPr>
          <w:p w14:paraId="26C377B2"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Lemj par bērna nodošanu audžuģimenes aprūpē, aizbildniecībā un nodod adopcijā.</w:t>
            </w:r>
          </w:p>
        </w:tc>
        <w:tc>
          <w:tcPr>
            <w:tcW w:w="3686" w:type="dxa"/>
          </w:tcPr>
          <w:p w14:paraId="33D3BE2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Bāriņtiesu likums</w:t>
            </w:r>
          </w:p>
          <w:p w14:paraId="5D31E95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Detalizētāk – MK noteikumos </w:t>
            </w:r>
          </w:p>
        </w:tc>
      </w:tr>
      <w:tr w:rsidR="0047098B" w:rsidRPr="00AB435B" w14:paraId="2AC481EA"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D65B1F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61.</w:t>
            </w:r>
          </w:p>
        </w:tc>
        <w:tc>
          <w:tcPr>
            <w:tcW w:w="5007" w:type="dxa"/>
          </w:tcPr>
          <w:p w14:paraId="016A546A"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rPr>
              <w:t>Sadarbojas</w:t>
            </w:r>
            <w:r w:rsidRPr="00AB435B">
              <w:rPr>
                <w:rFonts w:eastAsia="Times New Roman" w:cs="Times New Roman"/>
                <w:sz w:val="22"/>
                <w:szCs w:val="22"/>
                <w:lang w:eastAsia="lv-LV"/>
              </w:rPr>
              <w:t xml:space="preserve"> ar Nodarbinātības valsts aģentūru aktīvo nodarbinātības pasākumu un bezdarba samazināšanas preventīvo pasākumu organizēšanā un īstenošanā un</w:t>
            </w:r>
            <w:proofErr w:type="gramStart"/>
            <w:r w:rsidRPr="00AB435B">
              <w:rPr>
                <w:rFonts w:eastAsia="Times New Roman" w:cs="Times New Roman"/>
                <w:sz w:val="22"/>
                <w:szCs w:val="22"/>
                <w:lang w:eastAsia="lv-LV"/>
              </w:rPr>
              <w:t xml:space="preserve">  </w:t>
            </w:r>
            <w:proofErr w:type="gramEnd"/>
            <w:r w:rsidRPr="00AB435B">
              <w:rPr>
                <w:rFonts w:eastAsia="Times New Roman" w:cs="Times New Roman"/>
                <w:sz w:val="22"/>
                <w:szCs w:val="22"/>
                <w:lang w:eastAsia="lv-LV"/>
              </w:rPr>
              <w:t xml:space="preserve">paredzēt bezdarbnieku, darba meklētāju, komersantu nodarbināto personu un pašnodarbināto iesaistīšanu valsts un ārvalstu finansēto programmu projektos. </w:t>
            </w:r>
          </w:p>
        </w:tc>
        <w:tc>
          <w:tcPr>
            <w:tcW w:w="3686" w:type="dxa"/>
          </w:tcPr>
          <w:p w14:paraId="673512A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Bezdarbnieku un darba meklētāju atbalsta likums</w:t>
            </w:r>
          </w:p>
          <w:p w14:paraId="7A18F6E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1770BD2C"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FB8B5D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62.</w:t>
            </w:r>
          </w:p>
        </w:tc>
        <w:tc>
          <w:tcPr>
            <w:tcW w:w="5007" w:type="dxa"/>
          </w:tcPr>
          <w:p w14:paraId="7C25C08A"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Īsteno algotos pagaidu sabiedriskos darbus. Katra pašvaldība pati var izveidot kritērijus atbilstoši pašvaldībā dzīvojošo cilvēku vajadzībām, nosakot kādām mērķa grupām dalība sociālo problēmu risināšanā nepieciešama prioritārā kārtā. </w:t>
            </w:r>
          </w:p>
        </w:tc>
        <w:tc>
          <w:tcPr>
            <w:tcW w:w="3686" w:type="dxa"/>
          </w:tcPr>
          <w:p w14:paraId="4F58657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Bezdarbnieku un darba meklētāju atbalsta likums</w:t>
            </w:r>
          </w:p>
          <w:p w14:paraId="0D3A7A4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 MK noteikumos</w:t>
            </w:r>
          </w:p>
        </w:tc>
      </w:tr>
      <w:tr w:rsidR="0047098B" w:rsidRPr="00AB435B" w14:paraId="791BAF8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5B16053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63.</w:t>
            </w:r>
          </w:p>
        </w:tc>
        <w:tc>
          <w:tcPr>
            <w:tcW w:w="5007" w:type="dxa"/>
          </w:tcPr>
          <w:p w14:paraId="76D40791"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Nodrošina rehabilitācijas procesu personām ar prognozējamu invaliditāti vai personām ar invaliditāti. Nodrošina asistenta pakalpojumus. </w:t>
            </w:r>
          </w:p>
        </w:tc>
        <w:tc>
          <w:tcPr>
            <w:tcW w:w="3686" w:type="dxa"/>
          </w:tcPr>
          <w:p w14:paraId="3F33430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Invaliditātes likums</w:t>
            </w:r>
          </w:p>
          <w:p w14:paraId="2C9F5F67"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265A3AA6"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362AE32E"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satiksmes transporta un sakaru nozares jomā:</w:t>
            </w:r>
          </w:p>
        </w:tc>
      </w:tr>
      <w:tr w:rsidR="0047098B" w:rsidRPr="00AB435B" w14:paraId="19352DB9"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E88AB1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64.</w:t>
            </w:r>
          </w:p>
        </w:tc>
        <w:tc>
          <w:tcPr>
            <w:tcW w:w="5007" w:type="dxa"/>
          </w:tcPr>
          <w:p w14:paraId="0C18D22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Organizē sabiedriskā transporta pakalpojumus.</w:t>
            </w:r>
          </w:p>
          <w:p w14:paraId="2F42BD38"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Nosaka braukšanas maksas atvieglojumus savā administratīvajā teritorijā.</w:t>
            </w:r>
            <w:r w:rsidRPr="00AB435B">
              <w:rPr>
                <w:rFonts w:eastAsia="Times New Roman" w:cs="Times New Roman"/>
                <w:sz w:val="22"/>
                <w:szCs w:val="22"/>
              </w:rPr>
              <w:t xml:space="preserve"> </w:t>
            </w:r>
          </w:p>
        </w:tc>
        <w:tc>
          <w:tcPr>
            <w:tcW w:w="3686" w:type="dxa"/>
          </w:tcPr>
          <w:p w14:paraId="2E61D6C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pašvaldībām” </w:t>
            </w:r>
          </w:p>
          <w:p w14:paraId="7A79441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Sabiedriskā transporta pakalpojumu likums</w:t>
            </w:r>
          </w:p>
        </w:tc>
      </w:tr>
      <w:tr w:rsidR="0047098B" w:rsidRPr="00AB435B" w14:paraId="2B90EE96"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827DB4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65.</w:t>
            </w:r>
          </w:p>
        </w:tc>
        <w:tc>
          <w:tcPr>
            <w:tcW w:w="5007" w:type="dxa"/>
          </w:tcPr>
          <w:p w14:paraId="1C13770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Gādā par savas administratīvās teritorijas labiekārtošanu un sanitāro tīrību </w:t>
            </w:r>
            <w:proofErr w:type="gramStart"/>
            <w:r w:rsidRPr="00AB435B">
              <w:rPr>
                <w:rFonts w:cs="Times New Roman"/>
                <w:sz w:val="22"/>
                <w:szCs w:val="22"/>
                <w:shd w:val="clear" w:color="auto" w:fill="FFFFFF"/>
              </w:rPr>
              <w:t>(</w:t>
            </w:r>
            <w:proofErr w:type="gramEnd"/>
            <w:r w:rsidRPr="00AB435B">
              <w:rPr>
                <w:rFonts w:cs="Times New Roman"/>
                <w:sz w:val="22"/>
                <w:szCs w:val="22"/>
                <w:shd w:val="clear" w:color="auto" w:fill="FFFFFF"/>
              </w:rPr>
              <w:t>ielu, ceļu un laukumu būvniecība, rekonstruēšana un uzturēšana (…).</w:t>
            </w:r>
          </w:p>
          <w:p w14:paraId="31C916C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Pašvaldību ceļus un ielas uzskaita attiecīgā pašvaldība, pieņem lēmumu par ceļa likvidēšanu. </w:t>
            </w:r>
          </w:p>
          <w:p w14:paraId="0A7C0A6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pacing w:val="11"/>
                <w:sz w:val="22"/>
                <w:szCs w:val="22"/>
              </w:rPr>
            </w:pPr>
            <w:r w:rsidRPr="00AB435B">
              <w:rPr>
                <w:rFonts w:cs="Times New Roman"/>
                <w:sz w:val="22"/>
                <w:szCs w:val="22"/>
                <w:shd w:val="clear" w:color="auto" w:fill="FFFFFF"/>
              </w:rPr>
              <w:t xml:space="preserve">Pašvaldības nozīmes ceļu vai ielu pašvaldība nosaka pašvaldības teritorijas plānojumā vai </w:t>
            </w:r>
            <w:proofErr w:type="spellStart"/>
            <w:r w:rsidRPr="00AB435B">
              <w:rPr>
                <w:rFonts w:cs="Times New Roman"/>
                <w:sz w:val="22"/>
                <w:szCs w:val="22"/>
                <w:shd w:val="clear" w:color="auto" w:fill="FFFFFF"/>
              </w:rPr>
              <w:t>lokālplānojumā</w:t>
            </w:r>
            <w:proofErr w:type="spellEnd"/>
            <w:r w:rsidRPr="00AB435B">
              <w:rPr>
                <w:rFonts w:cs="Times New Roman"/>
                <w:sz w:val="22"/>
                <w:szCs w:val="22"/>
                <w:shd w:val="clear" w:color="auto" w:fill="FFFFFF"/>
              </w:rPr>
              <w:t>.</w:t>
            </w:r>
          </w:p>
        </w:tc>
        <w:tc>
          <w:tcPr>
            <w:tcW w:w="3686" w:type="dxa"/>
          </w:tcPr>
          <w:p w14:paraId="53A865D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Likums “Par pašvaldībām” </w:t>
            </w:r>
          </w:p>
          <w:p w14:paraId="7E57C11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p>
          <w:p w14:paraId="0796B2D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rPr>
            </w:pPr>
            <w:r w:rsidRPr="00AB435B">
              <w:rPr>
                <w:rFonts w:eastAsia="Times New Roman" w:cs="Times New Roman"/>
                <w:bCs/>
                <w:sz w:val="22"/>
                <w:szCs w:val="22"/>
              </w:rPr>
              <w:t>Likums “Par autoceļiem”</w:t>
            </w:r>
          </w:p>
          <w:p w14:paraId="3B56EFB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rPr>
            </w:pPr>
            <w:r w:rsidRPr="00AB435B">
              <w:rPr>
                <w:rFonts w:eastAsia="Times New Roman" w:cs="Times New Roman"/>
                <w:bCs/>
                <w:sz w:val="22"/>
                <w:szCs w:val="22"/>
              </w:rPr>
              <w:t>Zemes pārvaldības likums</w:t>
            </w:r>
          </w:p>
          <w:p w14:paraId="11362522"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rPr>
            </w:pPr>
          </w:p>
          <w:p w14:paraId="653B35E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bookmarkStart w:id="4" w:name="n1"/>
            <w:bookmarkStart w:id="5" w:name="n-5178"/>
            <w:bookmarkEnd w:id="4"/>
            <w:bookmarkEnd w:id="5"/>
            <w:r w:rsidRPr="00AB435B">
              <w:rPr>
                <w:rFonts w:eastAsia="Times New Roman" w:cs="Times New Roman"/>
                <w:bCs/>
                <w:sz w:val="22"/>
                <w:szCs w:val="22"/>
                <w:lang w:eastAsia="lv-LV"/>
              </w:rPr>
              <w:t>Detalizētāk - MK noteikumos</w:t>
            </w:r>
          </w:p>
        </w:tc>
      </w:tr>
      <w:tr w:rsidR="0047098B" w:rsidRPr="00AB435B" w14:paraId="7EBA0A9B"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21DC56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66. </w:t>
            </w:r>
          </w:p>
        </w:tc>
        <w:tc>
          <w:tcPr>
            <w:tcW w:w="5007" w:type="dxa"/>
          </w:tcPr>
          <w:p w14:paraId="7B2A391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Nosaka autoceļu lietošanas ierobežojumus uz laiku nelabvēlīgu ceļa vai klimatisko apstākļu dēļ, kā arī citos gadījumos, kad braukšana pa autoceļiem kļūst bīstama</w:t>
            </w:r>
          </w:p>
        </w:tc>
        <w:tc>
          <w:tcPr>
            <w:tcW w:w="3686" w:type="dxa"/>
          </w:tcPr>
          <w:p w14:paraId="1DDCDDD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Likums “Par autoceļiem” </w:t>
            </w:r>
          </w:p>
          <w:p w14:paraId="3D36E9F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eastAsia="Times New Roman" w:cs="Times New Roman"/>
                <w:bCs/>
                <w:sz w:val="22"/>
                <w:szCs w:val="22"/>
                <w:lang w:eastAsia="lv-LV"/>
              </w:rPr>
              <w:t>Detalizētāk - MK noteikumos</w:t>
            </w:r>
          </w:p>
        </w:tc>
      </w:tr>
      <w:tr w:rsidR="0047098B" w:rsidRPr="00AB435B" w14:paraId="34E9F129"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235DBC3"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67.</w:t>
            </w:r>
          </w:p>
        </w:tc>
        <w:tc>
          <w:tcPr>
            <w:tcW w:w="5007" w:type="dxa"/>
          </w:tcPr>
          <w:p w14:paraId="273CA0A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Izsniedz speciālās atļaujas (licences) vieglajiem taksometriem.</w:t>
            </w:r>
          </w:p>
        </w:tc>
        <w:tc>
          <w:tcPr>
            <w:tcW w:w="3686" w:type="dxa"/>
          </w:tcPr>
          <w:p w14:paraId="5BEB23B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Likums “Par pašvaldībām” </w:t>
            </w:r>
          </w:p>
          <w:p w14:paraId="66C52A0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bCs/>
                <w:sz w:val="22"/>
                <w:szCs w:val="22"/>
              </w:rPr>
              <w:t xml:space="preserve">Autopārvadājumu likums </w:t>
            </w:r>
          </w:p>
        </w:tc>
      </w:tr>
      <w:tr w:rsidR="0047098B" w:rsidRPr="00AB435B" w14:paraId="53AD67FB"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DD5889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68. </w:t>
            </w:r>
          </w:p>
        </w:tc>
        <w:tc>
          <w:tcPr>
            <w:tcW w:w="5007" w:type="dxa"/>
          </w:tcPr>
          <w:p w14:paraId="53E5C266" w14:textId="77777777" w:rsidR="006F29F3" w:rsidRPr="00AB435B" w:rsidRDefault="006F29F3" w:rsidP="008E3654">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Izveido ostas pārvaldi, kontrolē ostas komercsabiedrību darbības atbilstību likumiem, Ministru kabineta normatīvajiem aktiem un </w:t>
            </w:r>
            <w:r w:rsidR="008E3654" w:rsidRPr="00AB435B">
              <w:rPr>
                <w:rFonts w:cs="Times New Roman"/>
                <w:sz w:val="22"/>
                <w:szCs w:val="22"/>
                <w:shd w:val="clear" w:color="auto" w:fill="FFFFFF"/>
              </w:rPr>
              <w:t>attiecīgas ostas pārvaldes</w:t>
            </w:r>
            <w:r w:rsidRPr="00AB435B">
              <w:rPr>
                <w:rFonts w:cs="Times New Roman"/>
                <w:sz w:val="22"/>
                <w:szCs w:val="22"/>
                <w:shd w:val="clear" w:color="auto" w:fill="FFFFFF"/>
              </w:rPr>
              <w:t xml:space="preserve"> nolikumam.</w:t>
            </w:r>
          </w:p>
        </w:tc>
        <w:tc>
          <w:tcPr>
            <w:tcW w:w="3686" w:type="dxa"/>
          </w:tcPr>
          <w:p w14:paraId="305FB01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ostām</w:t>
            </w:r>
          </w:p>
          <w:p w14:paraId="61F2ADC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Liepājas speciālās ekonomiskās zonas likums</w:t>
            </w:r>
          </w:p>
          <w:p w14:paraId="3600B1A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rPr>
            </w:pPr>
            <w:r w:rsidRPr="00AB435B">
              <w:rPr>
                <w:rFonts w:cs="Times New Roman"/>
                <w:sz w:val="22"/>
                <w:szCs w:val="22"/>
                <w:shd w:val="clear" w:color="auto" w:fill="FFFFFF"/>
              </w:rPr>
              <w:t>Detalizētāk – MK noteikumi</w:t>
            </w:r>
          </w:p>
        </w:tc>
      </w:tr>
      <w:tr w:rsidR="0047098B" w:rsidRPr="00AB435B" w14:paraId="025FA382"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E7AE71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69.</w:t>
            </w:r>
          </w:p>
        </w:tc>
        <w:tc>
          <w:tcPr>
            <w:tcW w:w="5007" w:type="dxa"/>
          </w:tcPr>
          <w:p w14:paraId="0C014910"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Var sniegt valsts atbalstu jaunu gaisa pārvadājumu uzsākšanai un nodrošināšanai starp lidostām Latvijā, kā arī starp Latvijas un citām Eiropas Savienības lidostām.</w:t>
            </w:r>
          </w:p>
        </w:tc>
        <w:tc>
          <w:tcPr>
            <w:tcW w:w="3686" w:type="dxa"/>
          </w:tcPr>
          <w:p w14:paraId="285C922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aviāciju”</w:t>
            </w:r>
          </w:p>
        </w:tc>
      </w:tr>
      <w:tr w:rsidR="0047098B" w:rsidRPr="00AB435B" w14:paraId="54596233" w14:textId="77777777" w:rsidTr="006F29F3">
        <w:trPr>
          <w:trHeight w:val="405"/>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2A1074B1"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tieslietu nozarē:</w:t>
            </w:r>
          </w:p>
        </w:tc>
      </w:tr>
      <w:tr w:rsidR="0047098B" w:rsidRPr="00AB435B" w14:paraId="7BAB9C12"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4191C5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70.</w:t>
            </w:r>
          </w:p>
        </w:tc>
        <w:tc>
          <w:tcPr>
            <w:tcW w:w="5007" w:type="dxa"/>
          </w:tcPr>
          <w:p w14:paraId="5260F8F7" w14:textId="77777777" w:rsidR="006F29F3" w:rsidRPr="00AB435B" w:rsidRDefault="006F29F3" w:rsidP="008E3654">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Sadarbojas ar </w:t>
            </w:r>
            <w:r w:rsidR="008E3654" w:rsidRPr="00AB435B">
              <w:rPr>
                <w:rFonts w:cs="Times New Roman"/>
                <w:sz w:val="22"/>
                <w:szCs w:val="22"/>
                <w:shd w:val="clear" w:color="auto" w:fill="FFFFFF"/>
              </w:rPr>
              <w:t>V</w:t>
            </w:r>
            <w:r w:rsidRPr="00AB435B">
              <w:rPr>
                <w:rFonts w:cs="Times New Roman"/>
                <w:sz w:val="22"/>
                <w:szCs w:val="22"/>
                <w:shd w:val="clear" w:color="auto" w:fill="FFFFFF"/>
              </w:rPr>
              <w:t>alsts probācijas dienestu piespiedu darba organizēšanas jautājumos.</w:t>
            </w:r>
          </w:p>
        </w:tc>
        <w:tc>
          <w:tcPr>
            <w:tcW w:w="3686" w:type="dxa"/>
          </w:tcPr>
          <w:p w14:paraId="6D3C00E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Valsts probācijas dienesta likums</w:t>
            </w:r>
          </w:p>
          <w:p w14:paraId="31FAC02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MK noteikumos</w:t>
            </w:r>
          </w:p>
        </w:tc>
      </w:tr>
      <w:tr w:rsidR="0047098B" w:rsidRPr="00AB435B" w14:paraId="75F16408" w14:textId="77777777" w:rsidTr="006F29F3">
        <w:trPr>
          <w:trHeight w:val="1002"/>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018F45F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71. </w:t>
            </w:r>
          </w:p>
        </w:tc>
        <w:tc>
          <w:tcPr>
            <w:tcW w:w="5007" w:type="dxa"/>
          </w:tcPr>
          <w:p w14:paraId="707AFB8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Izveido aizbildnības un aizgādnības iestādi – Bāriņtiesu, kas gādā par aizgādnību, aizbildnību, adopciju un bērnu personisko un mantisko tiesību un interešu aizsardzību. </w:t>
            </w:r>
          </w:p>
        </w:tc>
        <w:tc>
          <w:tcPr>
            <w:tcW w:w="3686" w:type="dxa"/>
          </w:tcPr>
          <w:p w14:paraId="390F4C3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Bāriņtiesu likums</w:t>
            </w:r>
          </w:p>
          <w:p w14:paraId="1AECDDB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p w14:paraId="0C034EC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223F31A2" w14:textId="77777777" w:rsidTr="006F29F3">
        <w:trPr>
          <w:trHeight w:val="1140"/>
        </w:trPr>
        <w:tc>
          <w:tcPr>
            <w:cnfStyle w:val="001000000000" w:firstRow="0" w:lastRow="0" w:firstColumn="1" w:lastColumn="0" w:oddVBand="0" w:evenVBand="0" w:oddHBand="0" w:evenHBand="0" w:firstRowFirstColumn="0" w:firstRowLastColumn="0" w:lastRowFirstColumn="0" w:lastRowLastColumn="0"/>
            <w:tcW w:w="658" w:type="dxa"/>
            <w:vMerge/>
          </w:tcPr>
          <w:p w14:paraId="489774E7" w14:textId="77777777" w:rsidR="006F29F3" w:rsidRPr="00AB435B" w:rsidRDefault="006F29F3" w:rsidP="006F29F3">
            <w:pPr>
              <w:spacing w:after="60" w:line="240" w:lineRule="auto"/>
              <w:ind w:firstLine="0"/>
              <w:rPr>
                <w:rFonts w:cs="Times New Roman"/>
                <w:sz w:val="22"/>
                <w:szCs w:val="22"/>
              </w:rPr>
            </w:pPr>
          </w:p>
        </w:tc>
        <w:tc>
          <w:tcPr>
            <w:tcW w:w="5007" w:type="dxa"/>
          </w:tcPr>
          <w:p w14:paraId="756C8E4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bCs/>
                <w:sz w:val="22"/>
                <w:szCs w:val="22"/>
                <w:shd w:val="clear" w:color="auto" w:fill="FFFFFF"/>
              </w:rPr>
              <w:t>Organizē notariālo darbību novados, kuros nav teritoriālā iedalījuma vienību. Sniedz palīdzību mantojuma lietu kārtošanā, gādā par mantojuma apsardzību, izdara apliecinājumus un pilda citus uzdevumus, ja administratīvajā teritorijā nav notāra.</w:t>
            </w:r>
          </w:p>
        </w:tc>
        <w:tc>
          <w:tcPr>
            <w:tcW w:w="3686" w:type="dxa"/>
          </w:tcPr>
          <w:p w14:paraId="609ACA6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Bāriņtiesu likums</w:t>
            </w:r>
          </w:p>
          <w:p w14:paraId="2D549E0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640E5621"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D5FEB71"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72.</w:t>
            </w:r>
          </w:p>
        </w:tc>
        <w:tc>
          <w:tcPr>
            <w:tcW w:w="5007" w:type="dxa"/>
          </w:tcPr>
          <w:p w14:paraId="13D834D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Izveido dzimtsarakstu nodaļu, kura veic civilstāvokļa aktu reģistrāciju. </w:t>
            </w:r>
          </w:p>
        </w:tc>
        <w:tc>
          <w:tcPr>
            <w:tcW w:w="3686" w:type="dxa"/>
          </w:tcPr>
          <w:p w14:paraId="6870712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Civilstāvokļa aktu reģistrācijas likums</w:t>
            </w:r>
          </w:p>
          <w:p w14:paraId="3CB0C1FA" w14:textId="77777777" w:rsidR="006F29F3" w:rsidRPr="00AB435B" w:rsidRDefault="006F29F3"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rPr>
            </w:pPr>
            <w:r w:rsidRPr="00AB435B">
              <w:rPr>
                <w:bCs/>
                <w:sz w:val="22"/>
                <w:szCs w:val="22"/>
              </w:rPr>
              <w:t>Detalizētāk MK noteikumos</w:t>
            </w:r>
          </w:p>
        </w:tc>
      </w:tr>
      <w:tr w:rsidR="0047098B" w:rsidRPr="00AB435B" w14:paraId="5E92AAC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150B26AD"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73.</w:t>
            </w:r>
          </w:p>
        </w:tc>
        <w:tc>
          <w:tcPr>
            <w:tcW w:w="5007" w:type="dxa"/>
          </w:tcPr>
          <w:p w14:paraId="67D789E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Ierosina un veic nekustamā īpašuma atsavināšanu sabiedrības vajadzībām. </w:t>
            </w:r>
          </w:p>
        </w:tc>
        <w:tc>
          <w:tcPr>
            <w:tcW w:w="3686" w:type="dxa"/>
          </w:tcPr>
          <w:p w14:paraId="52D2083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Sabiedrības vajadzībām nepieciešamā nekustamā īpašuma atsavināšanas likums</w:t>
            </w:r>
          </w:p>
        </w:tc>
      </w:tr>
      <w:tr w:rsidR="0047098B" w:rsidRPr="00AB435B" w14:paraId="6F028439"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BAF85D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74. </w:t>
            </w:r>
          </w:p>
        </w:tc>
        <w:tc>
          <w:tcPr>
            <w:tcW w:w="5007" w:type="dxa"/>
          </w:tcPr>
          <w:p w14:paraId="57AE5D4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 xml:space="preserve">Izskata pieteikumus par līdzvērtīgas zemes piešķiršanu mantiniekiem. </w:t>
            </w:r>
          </w:p>
        </w:tc>
        <w:tc>
          <w:tcPr>
            <w:tcW w:w="3686" w:type="dxa"/>
          </w:tcPr>
          <w:p w14:paraId="573C396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zemes reformu Latvijas pilsētās” </w:t>
            </w:r>
          </w:p>
          <w:p w14:paraId="3C73773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Likums “Par zemes komisijām” </w:t>
            </w:r>
          </w:p>
          <w:p w14:paraId="34B06AE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spacing w:val="11"/>
                <w:sz w:val="22"/>
                <w:szCs w:val="22"/>
              </w:rPr>
              <w:t>Likums “Par zemes reformu lauku apvidos”</w:t>
            </w:r>
          </w:p>
        </w:tc>
      </w:tr>
      <w:tr w:rsidR="0047098B" w:rsidRPr="00AB435B" w14:paraId="02C8D85F" w14:textId="77777777" w:rsidTr="006F29F3">
        <w:trPr>
          <w:trHeight w:val="1268"/>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4E976A2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75. </w:t>
            </w:r>
          </w:p>
        </w:tc>
        <w:tc>
          <w:tcPr>
            <w:tcW w:w="5007" w:type="dxa"/>
          </w:tcPr>
          <w:p w14:paraId="21D0464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Gādā, lai tiktu novērstas totalitāro režīmu radīto civilo, ekonomisko un sociālo tiesību ierobežojumu izraisītās sekas, atlīdzināti šo režīmu radītie materiālie zaudējumi, to nodarītais fiziskais un morālais kaitējums.</w:t>
            </w:r>
            <w:r w:rsidRPr="00AB435B">
              <w:rPr>
                <w:rFonts w:cs="Times New Roman"/>
                <w:sz w:val="22"/>
                <w:szCs w:val="22"/>
              </w:rPr>
              <w:t xml:space="preserve"> Izskata pieteikumus par mantas atdošanu vai kompensāciju represētajiem.</w:t>
            </w:r>
          </w:p>
        </w:tc>
        <w:tc>
          <w:tcPr>
            <w:tcW w:w="3686" w:type="dxa"/>
          </w:tcPr>
          <w:p w14:paraId="4E2562D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bookmarkStart w:id="6" w:name="n0"/>
            <w:bookmarkEnd w:id="6"/>
            <w:r w:rsidRPr="00AB435B">
              <w:rPr>
                <w:rFonts w:cs="Times New Roman"/>
                <w:sz w:val="22"/>
                <w:szCs w:val="22"/>
              </w:rPr>
              <w:t>Likums “</w:t>
            </w:r>
            <w:hyperlink r:id="rId14" w:tgtFrame="_blank" w:history="1">
              <w:r w:rsidRPr="00AB435B">
                <w:rPr>
                  <w:rFonts w:cs="Times New Roman"/>
                  <w:bCs/>
                  <w:sz w:val="22"/>
                  <w:szCs w:val="22"/>
                  <w:shd w:val="clear" w:color="auto" w:fill="FFFFFF"/>
                </w:rPr>
                <w:t>Par politiski represētās personas statusa noteikšanu</w:t>
              </w:r>
            </w:hyperlink>
            <w:r w:rsidRPr="00AB435B">
              <w:rPr>
                <w:rFonts w:cs="Times New Roman"/>
                <w:bCs/>
                <w:sz w:val="22"/>
                <w:szCs w:val="22"/>
                <w:shd w:val="clear" w:color="auto" w:fill="FFFFFF"/>
              </w:rPr>
              <w:t> </w:t>
            </w:r>
            <w:r w:rsidRPr="00AB435B">
              <w:rPr>
                <w:rFonts w:cs="Times New Roman"/>
                <w:bCs/>
                <w:sz w:val="22"/>
                <w:szCs w:val="22"/>
              </w:rPr>
              <w:br/>
            </w:r>
            <w:r w:rsidRPr="00AB435B">
              <w:rPr>
                <w:rFonts w:cs="Times New Roman"/>
                <w:bCs/>
                <w:sz w:val="22"/>
                <w:szCs w:val="22"/>
                <w:shd w:val="clear" w:color="auto" w:fill="FFFFFF"/>
              </w:rPr>
              <w:t>komunistiskajā un nacistiskajā režīmā cietušajiem”</w:t>
            </w:r>
          </w:p>
          <w:p w14:paraId="0B4DC9C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p w14:paraId="4242411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6B2ECA15" w14:textId="77777777" w:rsidTr="006F29F3">
        <w:trPr>
          <w:trHeight w:val="515"/>
        </w:trPr>
        <w:tc>
          <w:tcPr>
            <w:cnfStyle w:val="001000000000" w:firstRow="0" w:lastRow="0" w:firstColumn="1" w:lastColumn="0" w:oddVBand="0" w:evenVBand="0" w:oddHBand="0" w:evenHBand="0" w:firstRowFirstColumn="0" w:firstRowLastColumn="0" w:lastRowFirstColumn="0" w:lastRowLastColumn="0"/>
            <w:tcW w:w="658" w:type="dxa"/>
            <w:vMerge/>
          </w:tcPr>
          <w:p w14:paraId="6E215806" w14:textId="77777777" w:rsidR="006F29F3" w:rsidRPr="00AB435B" w:rsidRDefault="006F29F3" w:rsidP="006F29F3">
            <w:pPr>
              <w:spacing w:after="60" w:line="240" w:lineRule="auto"/>
              <w:ind w:firstLine="0"/>
              <w:rPr>
                <w:rFonts w:cs="Times New Roman"/>
                <w:sz w:val="22"/>
                <w:szCs w:val="22"/>
              </w:rPr>
            </w:pPr>
          </w:p>
        </w:tc>
        <w:tc>
          <w:tcPr>
            <w:tcW w:w="5007" w:type="dxa"/>
          </w:tcPr>
          <w:p w14:paraId="103AE22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rPr>
              <w:t>Piešķir Nacionālās pretošanās kustības dalībnieka statusu.</w:t>
            </w:r>
          </w:p>
        </w:tc>
        <w:tc>
          <w:tcPr>
            <w:tcW w:w="3686" w:type="dxa"/>
          </w:tcPr>
          <w:p w14:paraId="3E01F7CF"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Likums “Par nacionālās pretošanās kustības dalībnieka statusu”</w:t>
            </w:r>
          </w:p>
          <w:p w14:paraId="6C8CA8A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eastAsia="Times New Roman" w:cs="Times New Roman"/>
                <w:bCs/>
                <w:sz w:val="22"/>
                <w:szCs w:val="22"/>
                <w:lang w:eastAsia="lv-LV"/>
              </w:rPr>
              <w:t>Detalizētāk – MK noteikumos</w:t>
            </w:r>
          </w:p>
        </w:tc>
      </w:tr>
      <w:tr w:rsidR="0047098B" w:rsidRPr="00AB435B" w14:paraId="70EC78FB"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D0B897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77. </w:t>
            </w:r>
          </w:p>
        </w:tc>
        <w:tc>
          <w:tcPr>
            <w:tcW w:w="5007" w:type="dxa"/>
          </w:tcPr>
          <w:p w14:paraId="3EA6054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 xml:space="preserve">Nosaka nekustamā īpašuma lietošanas mērķi un lietošanas mērķim piekrītošo zemes platību. </w:t>
            </w:r>
          </w:p>
        </w:tc>
        <w:tc>
          <w:tcPr>
            <w:tcW w:w="3686" w:type="dxa"/>
          </w:tcPr>
          <w:p w14:paraId="02256DA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Nekustamā īpašuma valsts kadastra likums</w:t>
            </w:r>
          </w:p>
        </w:tc>
      </w:tr>
      <w:tr w:rsidR="0047098B" w:rsidRPr="00AB435B" w14:paraId="23984456"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AEA22C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78.</w:t>
            </w:r>
          </w:p>
        </w:tc>
        <w:tc>
          <w:tcPr>
            <w:tcW w:w="5007" w:type="dxa"/>
          </w:tcPr>
          <w:p w14:paraId="43461FB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bCs/>
                <w:iCs/>
                <w:sz w:val="22"/>
                <w:szCs w:val="22"/>
              </w:rPr>
              <w:t>Ievieš</w:t>
            </w:r>
            <w:r w:rsidRPr="00AB435B">
              <w:rPr>
                <w:rFonts w:cs="Times New Roman"/>
                <w:bCs/>
                <w:sz w:val="22"/>
                <w:szCs w:val="22"/>
                <w:shd w:val="clear" w:color="auto" w:fill="FFFFFF"/>
              </w:rPr>
              <w:t xml:space="preserve"> attiecīgajā administratīvajā teritorijā adresācijas sistēmu, tai skaitā apdzīvoto vietu, ielu nosaukumus u.tml. </w:t>
            </w:r>
          </w:p>
        </w:tc>
        <w:tc>
          <w:tcPr>
            <w:tcW w:w="3686" w:type="dxa"/>
          </w:tcPr>
          <w:p w14:paraId="743B720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Administratīvo teritoriju un apdzīvoto vietu likums</w:t>
            </w:r>
          </w:p>
          <w:p w14:paraId="2791E8A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153B7897"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3826B0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79.  </w:t>
            </w:r>
          </w:p>
        </w:tc>
        <w:tc>
          <w:tcPr>
            <w:tcW w:w="5007" w:type="dxa"/>
          </w:tcPr>
          <w:p w14:paraId="5D502EC6" w14:textId="77777777" w:rsidR="006F29F3" w:rsidRPr="00AB435B" w:rsidRDefault="006F29F3" w:rsidP="006F29F3">
            <w:pPr>
              <w:spacing w:after="60" w:line="240" w:lineRule="auto"/>
              <w:ind w:firstLine="0"/>
              <w:textAlignment w:val="baseline"/>
              <w:outlineLvl w:val="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bookmarkStart w:id="7" w:name="_Toc16083823"/>
            <w:bookmarkStart w:id="8" w:name="_Toc16083863"/>
            <w:bookmarkStart w:id="9" w:name="_Toc16241614"/>
            <w:r w:rsidRPr="00AB435B">
              <w:rPr>
                <w:rFonts w:cs="Times New Roman"/>
                <w:sz w:val="22"/>
                <w:szCs w:val="22"/>
              </w:rPr>
              <w:t>Sniedz palīdzību dzīvokļa jautājuma risināšanā personai, kura atbrīvojusies no ieslodzījuma.</w:t>
            </w:r>
            <w:bookmarkEnd w:id="7"/>
            <w:bookmarkEnd w:id="8"/>
            <w:bookmarkEnd w:id="9"/>
            <w:r w:rsidRPr="00AB435B">
              <w:rPr>
                <w:rFonts w:cs="Times New Roman"/>
                <w:sz w:val="22"/>
                <w:szCs w:val="22"/>
              </w:rPr>
              <w:t xml:space="preserve"> </w:t>
            </w:r>
          </w:p>
        </w:tc>
        <w:tc>
          <w:tcPr>
            <w:tcW w:w="3686" w:type="dxa"/>
          </w:tcPr>
          <w:p w14:paraId="681F563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palīdzību dzīvokļu jautājumu risināšanā” </w:t>
            </w:r>
          </w:p>
        </w:tc>
      </w:tr>
      <w:tr w:rsidR="0047098B" w:rsidRPr="00AB435B" w14:paraId="2C13385C"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58DEEF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80. </w:t>
            </w:r>
          </w:p>
        </w:tc>
        <w:tc>
          <w:tcPr>
            <w:tcW w:w="5007" w:type="dxa"/>
          </w:tcPr>
          <w:p w14:paraId="5114E606" w14:textId="77777777" w:rsidR="006F29F3" w:rsidRPr="00AB435B" w:rsidRDefault="006F29F3" w:rsidP="006F29F3">
            <w:pPr>
              <w:spacing w:after="60" w:line="240" w:lineRule="auto"/>
              <w:ind w:firstLine="0"/>
              <w:textAlignment w:val="baseline"/>
              <w:outlineLvl w:val="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bookmarkStart w:id="10" w:name="_Toc16083824"/>
            <w:bookmarkStart w:id="11" w:name="_Toc16083864"/>
            <w:bookmarkStart w:id="12" w:name="_Toc16241615"/>
            <w:r w:rsidRPr="00AB435B">
              <w:rPr>
                <w:rFonts w:cs="Times New Roman"/>
                <w:sz w:val="22"/>
                <w:szCs w:val="22"/>
                <w:shd w:val="clear" w:color="auto" w:fill="FFFFFF"/>
              </w:rPr>
              <w:t>Nodrošina valsts valodas lietošanu un aizsardzību pašvaldību iestādēs. Nodrošina materiālo bāzi latviešu valodas izpētei, kopšanai un attīstīšanai.</w:t>
            </w:r>
            <w:bookmarkEnd w:id="10"/>
            <w:bookmarkEnd w:id="11"/>
            <w:bookmarkEnd w:id="12"/>
          </w:p>
        </w:tc>
        <w:tc>
          <w:tcPr>
            <w:tcW w:w="3686" w:type="dxa"/>
          </w:tcPr>
          <w:p w14:paraId="29C956C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pacing w:val="11"/>
                <w:sz w:val="22"/>
                <w:szCs w:val="22"/>
              </w:rPr>
            </w:pPr>
            <w:r w:rsidRPr="00AB435B">
              <w:rPr>
                <w:rFonts w:cs="Times New Roman"/>
                <w:sz w:val="22"/>
                <w:szCs w:val="22"/>
              </w:rPr>
              <w:t>Valsts valodas likums</w:t>
            </w:r>
          </w:p>
        </w:tc>
      </w:tr>
      <w:tr w:rsidR="0047098B" w:rsidRPr="00AB435B" w14:paraId="780F516B"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7865E501"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w:t>
            </w:r>
            <w:proofErr w:type="gramStart"/>
            <w:r w:rsidRPr="00AB435B">
              <w:rPr>
                <w:rFonts w:cs="Times New Roman"/>
                <w:i/>
                <w:sz w:val="22"/>
                <w:szCs w:val="22"/>
              </w:rPr>
              <w:t xml:space="preserve">  </w:t>
            </w:r>
            <w:proofErr w:type="gramEnd"/>
            <w:r w:rsidRPr="00AB435B">
              <w:rPr>
                <w:rFonts w:cs="Times New Roman"/>
                <w:i/>
                <w:sz w:val="22"/>
                <w:szCs w:val="22"/>
              </w:rPr>
              <w:t>sabiedrības veselības un veselības aprūpes jomā:</w:t>
            </w:r>
          </w:p>
        </w:tc>
      </w:tr>
      <w:tr w:rsidR="0047098B" w:rsidRPr="00AB435B" w14:paraId="64DEA561"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EB37206"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81.</w:t>
            </w:r>
          </w:p>
        </w:tc>
        <w:tc>
          <w:tcPr>
            <w:tcW w:w="5007" w:type="dxa"/>
          </w:tcPr>
          <w:p w14:paraId="452A4FA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shd w:val="clear" w:color="auto" w:fill="FFFFFF"/>
              </w:rPr>
              <w:t>Nodrošina veselības aprūpes pieejamību, kā arī veicina iedzīvotāju veselīgu dzīvesveidu un sportu.</w:t>
            </w:r>
          </w:p>
        </w:tc>
        <w:tc>
          <w:tcPr>
            <w:tcW w:w="3686" w:type="dxa"/>
          </w:tcPr>
          <w:p w14:paraId="033DD2A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75C6C0C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Veselības aprūpes finansēšanas likums</w:t>
            </w:r>
          </w:p>
        </w:tc>
      </w:tr>
      <w:tr w:rsidR="0047098B" w:rsidRPr="00AB435B" w14:paraId="27A0E9ED"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C7B5A3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82.</w:t>
            </w:r>
          </w:p>
        </w:tc>
        <w:tc>
          <w:tcPr>
            <w:tcW w:w="5007" w:type="dxa"/>
          </w:tcPr>
          <w:p w14:paraId="33410A5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Veido pašvaldību iestādes, dibina biedrības vai nodibinājumus, kapitālsabiedrības, iegulda savus līdzekļus kapitālsabiedrībās. Izveido ārstniecības iestādi. </w:t>
            </w:r>
          </w:p>
        </w:tc>
        <w:tc>
          <w:tcPr>
            <w:tcW w:w="3686" w:type="dxa"/>
          </w:tcPr>
          <w:p w14:paraId="61363F9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7933309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Ārstniecības likums</w:t>
            </w:r>
          </w:p>
          <w:p w14:paraId="3BDCFB4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 xml:space="preserve">Detalizētāk – MK noteikumos </w:t>
            </w:r>
          </w:p>
        </w:tc>
      </w:tr>
      <w:tr w:rsidR="0047098B" w:rsidRPr="00AB435B" w14:paraId="273F826A"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33AEAB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83.</w:t>
            </w:r>
          </w:p>
        </w:tc>
        <w:tc>
          <w:tcPr>
            <w:tcW w:w="5007" w:type="dxa"/>
          </w:tcPr>
          <w:p w14:paraId="664C0CA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Pieņem lēmumus par pasākumiem epidēmiju un to seku novēršanai.</w:t>
            </w:r>
          </w:p>
          <w:p w14:paraId="0E8D70A1"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eastAsia="Times New Roman" w:cs="Times New Roman"/>
                <w:sz w:val="22"/>
                <w:szCs w:val="22"/>
              </w:rPr>
              <w:t>Pieņem lēmumu par pašvaldības noteikto karantīnas vai citu ierobežojošu pasākumu atcelšanu.</w:t>
            </w:r>
          </w:p>
        </w:tc>
        <w:tc>
          <w:tcPr>
            <w:tcW w:w="3686" w:type="dxa"/>
          </w:tcPr>
          <w:p w14:paraId="632698C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Epidemioloģiskās drošības likums</w:t>
            </w:r>
          </w:p>
          <w:p w14:paraId="5AC08873"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Detalizētāk – MK noteikumos</w:t>
            </w:r>
          </w:p>
        </w:tc>
      </w:tr>
      <w:tr w:rsidR="0047098B" w:rsidRPr="00AB435B" w14:paraId="6C58025D"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A7ADFCB"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84.</w:t>
            </w:r>
          </w:p>
        </w:tc>
        <w:tc>
          <w:tcPr>
            <w:tcW w:w="5007" w:type="dxa"/>
          </w:tcPr>
          <w:p w14:paraId="66E84CE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AB435B">
              <w:rPr>
                <w:rFonts w:cs="Times New Roman"/>
                <w:sz w:val="22"/>
                <w:szCs w:val="22"/>
                <w:shd w:val="clear" w:color="auto" w:fill="FFFFFF"/>
              </w:rPr>
              <w:t xml:space="preserve">Pieņem lēmumus par medicīniskās palīdzības sniegšanu attiecīgajā teritorijā. </w:t>
            </w:r>
          </w:p>
        </w:tc>
        <w:tc>
          <w:tcPr>
            <w:tcW w:w="3686" w:type="dxa"/>
          </w:tcPr>
          <w:p w14:paraId="78DC2CA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Ārstniecības likums</w:t>
            </w:r>
          </w:p>
          <w:p w14:paraId="31AA464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Likums “Par prakses ārstiem”</w:t>
            </w:r>
          </w:p>
        </w:tc>
      </w:tr>
      <w:tr w:rsidR="0047098B" w:rsidRPr="00AB435B" w14:paraId="5D95AE16" w14:textId="77777777" w:rsidTr="006F29F3">
        <w:trPr>
          <w:trHeight w:val="981"/>
        </w:trPr>
        <w:tc>
          <w:tcPr>
            <w:cnfStyle w:val="001000000000" w:firstRow="0" w:lastRow="0" w:firstColumn="1" w:lastColumn="0" w:oddVBand="0" w:evenVBand="0" w:oddHBand="0" w:evenHBand="0" w:firstRowFirstColumn="0" w:firstRowLastColumn="0" w:lastRowFirstColumn="0" w:lastRowLastColumn="0"/>
            <w:tcW w:w="658" w:type="dxa"/>
          </w:tcPr>
          <w:p w14:paraId="075F966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85. </w:t>
            </w:r>
          </w:p>
        </w:tc>
        <w:tc>
          <w:tcPr>
            <w:tcW w:w="5007" w:type="dxa"/>
          </w:tcPr>
          <w:p w14:paraId="791AE27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Nosaka kārtību, kādā nodrošināma izglītojamo profilaktiskā veselības aprūpe, pirmās palīdzības pieejamība, kā arī izglītojamo drošība izglītības iestādēs un to organizētajos pasākumos. </w:t>
            </w:r>
          </w:p>
        </w:tc>
        <w:tc>
          <w:tcPr>
            <w:tcW w:w="3686" w:type="dxa"/>
          </w:tcPr>
          <w:p w14:paraId="176F97C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Izglītības likums </w:t>
            </w:r>
          </w:p>
          <w:p w14:paraId="2F1F448D"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rPr>
            </w:pPr>
            <w:r w:rsidRPr="00AB435B">
              <w:rPr>
                <w:rFonts w:eastAsia="Times New Roman" w:cs="Times New Roman"/>
                <w:bCs/>
                <w:sz w:val="22"/>
                <w:szCs w:val="22"/>
                <w:lang w:eastAsia="lv-LV"/>
              </w:rPr>
              <w:t>Detalizētāk - MK noteikumos</w:t>
            </w:r>
          </w:p>
        </w:tc>
      </w:tr>
      <w:tr w:rsidR="0047098B" w:rsidRPr="00AB435B" w14:paraId="4D2D612F" w14:textId="77777777" w:rsidTr="006F29F3">
        <w:trPr>
          <w:trHeight w:val="525"/>
        </w:trPr>
        <w:tc>
          <w:tcPr>
            <w:cnfStyle w:val="001000000000" w:firstRow="0" w:lastRow="0" w:firstColumn="1" w:lastColumn="0" w:oddVBand="0" w:evenVBand="0" w:oddHBand="0" w:evenHBand="0" w:firstRowFirstColumn="0" w:firstRowLastColumn="0" w:lastRowFirstColumn="0" w:lastRowLastColumn="0"/>
            <w:tcW w:w="658" w:type="dxa"/>
          </w:tcPr>
          <w:p w14:paraId="52446C2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86.</w:t>
            </w:r>
          </w:p>
        </w:tc>
        <w:tc>
          <w:tcPr>
            <w:tcW w:w="5007" w:type="dxa"/>
          </w:tcPr>
          <w:p w14:paraId="25F66FDC"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Veic farmaceitiskās aprūpes pieejamības izvērtējumu konkrētajā apdzīvotajā vietā. </w:t>
            </w:r>
          </w:p>
        </w:tc>
        <w:tc>
          <w:tcPr>
            <w:tcW w:w="3686" w:type="dxa"/>
          </w:tcPr>
          <w:p w14:paraId="7A2E144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Farmācijas likums</w:t>
            </w:r>
          </w:p>
          <w:p w14:paraId="54CCBAF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5CFE857F"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60F61E8A"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 xml:space="preserve">Pašvaldības uzdevumi </w:t>
            </w:r>
            <w:r w:rsidRPr="00AB435B">
              <w:rPr>
                <w:rFonts w:cs="Times New Roman"/>
                <w:bCs w:val="0"/>
                <w:i/>
                <w:sz w:val="22"/>
                <w:szCs w:val="22"/>
                <w:lang w:eastAsia="lv-LV"/>
              </w:rPr>
              <w:t>vides aizsardzības, pašvaldību attīstības, teritorijas attīstības plānošanas un zemes pārvaldības, pašvaldību pakalpojumu pieejamības, elektroniskā pārvaldes un</w:t>
            </w:r>
            <w:proofErr w:type="gramStart"/>
            <w:r w:rsidRPr="00AB435B">
              <w:rPr>
                <w:rFonts w:cs="Times New Roman"/>
                <w:bCs w:val="0"/>
                <w:i/>
                <w:sz w:val="22"/>
                <w:szCs w:val="22"/>
                <w:lang w:eastAsia="lv-LV"/>
              </w:rPr>
              <w:t xml:space="preserve">  </w:t>
            </w:r>
            <w:proofErr w:type="gramEnd"/>
            <w:r w:rsidRPr="00AB435B">
              <w:rPr>
                <w:rFonts w:cs="Times New Roman"/>
                <w:bCs w:val="0"/>
                <w:i/>
                <w:sz w:val="22"/>
                <w:szCs w:val="22"/>
                <w:lang w:eastAsia="lv-LV"/>
              </w:rPr>
              <w:t>informācijas un komunikācijas tehnoloģiju pārvaldības jomā:</w:t>
            </w:r>
          </w:p>
        </w:tc>
      </w:tr>
      <w:tr w:rsidR="0047098B" w:rsidRPr="00AB435B" w14:paraId="7FD6C60F" w14:textId="77777777" w:rsidTr="006F29F3">
        <w:trPr>
          <w:trHeight w:val="787"/>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2B545286"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87.</w:t>
            </w:r>
          </w:p>
        </w:tc>
        <w:tc>
          <w:tcPr>
            <w:tcW w:w="5007" w:type="dxa"/>
          </w:tcPr>
          <w:p w14:paraId="5CEE9C0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Organizē iedzīvotājiem komunālos pakalpojumus (ūdensapgāde un kanalizācija; siltumapgāde; sadzīves atkritumu apsaimniekošana; notekūdeņu savākšana, novadīšana un attīrīšana)</w:t>
            </w:r>
          </w:p>
        </w:tc>
        <w:tc>
          <w:tcPr>
            <w:tcW w:w="3686" w:type="dxa"/>
          </w:tcPr>
          <w:p w14:paraId="48E5492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1F336FD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Ūdenssaimniecības pakalpojumu likums</w:t>
            </w:r>
          </w:p>
          <w:p w14:paraId="1356B12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Atkritumu apsaimniekošanas likums</w:t>
            </w:r>
          </w:p>
        </w:tc>
      </w:tr>
      <w:tr w:rsidR="0047098B" w:rsidRPr="00AB435B" w14:paraId="754FEB41" w14:textId="77777777" w:rsidTr="006F29F3">
        <w:trPr>
          <w:trHeight w:val="1140"/>
        </w:trPr>
        <w:tc>
          <w:tcPr>
            <w:cnfStyle w:val="001000000000" w:firstRow="0" w:lastRow="0" w:firstColumn="1" w:lastColumn="0" w:oddVBand="0" w:evenVBand="0" w:oddHBand="0" w:evenHBand="0" w:firstRowFirstColumn="0" w:firstRowLastColumn="0" w:lastRowFirstColumn="0" w:lastRowLastColumn="0"/>
            <w:tcW w:w="658" w:type="dxa"/>
            <w:vMerge/>
          </w:tcPr>
          <w:p w14:paraId="6D7923AF" w14:textId="77777777" w:rsidR="006F29F3" w:rsidRPr="00AB435B" w:rsidRDefault="006F29F3" w:rsidP="006F29F3">
            <w:pPr>
              <w:spacing w:after="60" w:line="240" w:lineRule="auto"/>
              <w:ind w:firstLine="0"/>
              <w:rPr>
                <w:rFonts w:cs="Times New Roman"/>
                <w:sz w:val="22"/>
                <w:szCs w:val="22"/>
              </w:rPr>
            </w:pPr>
          </w:p>
        </w:tc>
        <w:tc>
          <w:tcPr>
            <w:tcW w:w="5007" w:type="dxa"/>
          </w:tcPr>
          <w:p w14:paraId="5B5AE2B0"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Organizē atkritumu apsaimniekošanu, pieņem lēmumus par atkritumu poligonu izvietošanu savā administratīvajā teritorijā, izdod saistošos noteikumus par sadzīves atkritumu apsaimniekošanu savā administratīvajā teritorijā, pieņem lēmumus par jaunu bīstamo atkritumu reģenerācijas vai apglabāšanas iekārtu un atkritumu poligonu izvietošanu, uzrauga un kontrolē šo procesu, u.c. </w:t>
            </w:r>
          </w:p>
        </w:tc>
        <w:tc>
          <w:tcPr>
            <w:tcW w:w="3686" w:type="dxa"/>
          </w:tcPr>
          <w:p w14:paraId="48B76C5A"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Atkritumu apsaimniekošanas likums</w:t>
            </w:r>
          </w:p>
          <w:p w14:paraId="3FC4A08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483BCA44" w14:textId="77777777" w:rsidTr="006F29F3">
        <w:trPr>
          <w:trHeight w:val="1140"/>
        </w:trPr>
        <w:tc>
          <w:tcPr>
            <w:cnfStyle w:val="001000000000" w:firstRow="0" w:lastRow="0" w:firstColumn="1" w:lastColumn="0" w:oddVBand="0" w:evenVBand="0" w:oddHBand="0" w:evenHBand="0" w:firstRowFirstColumn="0" w:firstRowLastColumn="0" w:lastRowFirstColumn="0" w:lastRowLastColumn="0"/>
            <w:tcW w:w="658" w:type="dxa"/>
          </w:tcPr>
          <w:p w14:paraId="160118FF" w14:textId="77777777" w:rsidR="006F29F3" w:rsidRPr="00AB435B" w:rsidRDefault="006F29F3" w:rsidP="006F29F3">
            <w:pPr>
              <w:spacing w:after="60" w:line="240" w:lineRule="auto"/>
              <w:ind w:firstLine="0"/>
              <w:rPr>
                <w:rFonts w:cs="Times New Roman"/>
                <w:sz w:val="22"/>
                <w:szCs w:val="22"/>
              </w:rPr>
            </w:pPr>
          </w:p>
        </w:tc>
        <w:tc>
          <w:tcPr>
            <w:tcW w:w="5007" w:type="dxa"/>
          </w:tcPr>
          <w:p w14:paraId="4328B632"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Calibri" w:cs="Times New Roman"/>
                <w:bCs/>
                <w:sz w:val="22"/>
                <w:szCs w:val="22"/>
              </w:rPr>
              <w:t>Ūdenssaimniecības pakalpojumu sniegšanai nosaka iestādi, vai pilnvaro komersantu, likumā noteiktajos gadījumos nosaka maksu par pakalpojumiem, izdod s</w:t>
            </w:r>
            <w:r w:rsidR="008E3654" w:rsidRPr="00AB435B">
              <w:rPr>
                <w:rFonts w:eastAsia="Calibri" w:cs="Times New Roman"/>
                <w:bCs/>
                <w:sz w:val="22"/>
                <w:szCs w:val="22"/>
              </w:rPr>
              <w:t>aistošos noteikumus, tai skaitā</w:t>
            </w:r>
            <w:r w:rsidRPr="00AB435B">
              <w:rPr>
                <w:rFonts w:eastAsia="Calibri" w:cs="Times New Roman"/>
                <w:bCs/>
                <w:sz w:val="22"/>
                <w:szCs w:val="22"/>
              </w:rPr>
              <w:t xml:space="preserve">, arī par decentralizēto kanalizācijas pakalpojumu sniegšanas un uzskaites kārtību, izveido un uztur decentralizēto </w:t>
            </w:r>
            <w:r w:rsidR="008E3654" w:rsidRPr="00AB435B">
              <w:rPr>
                <w:rFonts w:eastAsia="Calibri" w:cs="Times New Roman"/>
                <w:bCs/>
                <w:sz w:val="22"/>
                <w:szCs w:val="22"/>
              </w:rPr>
              <w:t>kanalizācijas</w:t>
            </w:r>
            <w:r w:rsidRPr="00AB435B">
              <w:rPr>
                <w:rFonts w:eastAsia="Calibri" w:cs="Times New Roman"/>
                <w:bCs/>
                <w:sz w:val="22"/>
                <w:szCs w:val="22"/>
              </w:rPr>
              <w:t xml:space="preserve"> sistēmu reģistru, kontrolē decentralizēto kanalizācijas sistēmu atbilstību normatīvo aktu prasībām.</w:t>
            </w:r>
          </w:p>
        </w:tc>
        <w:tc>
          <w:tcPr>
            <w:tcW w:w="3686" w:type="dxa"/>
          </w:tcPr>
          <w:p w14:paraId="0BE2618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Ūdenssaimniecības pakalpojumu likums</w:t>
            </w:r>
          </w:p>
          <w:p w14:paraId="06C5195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Detalizētāk – MK noteikumos</w:t>
            </w:r>
          </w:p>
          <w:p w14:paraId="526A048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00287D62" w14:textId="77777777" w:rsidTr="006F29F3">
        <w:trPr>
          <w:trHeight w:val="729"/>
        </w:trPr>
        <w:tc>
          <w:tcPr>
            <w:cnfStyle w:val="001000000000" w:firstRow="0" w:lastRow="0" w:firstColumn="1" w:lastColumn="0" w:oddVBand="0" w:evenVBand="0" w:oddHBand="0" w:evenHBand="0" w:firstRowFirstColumn="0" w:firstRowLastColumn="0" w:lastRowFirstColumn="0" w:lastRowLastColumn="0"/>
            <w:tcW w:w="658" w:type="dxa"/>
          </w:tcPr>
          <w:p w14:paraId="38CB60C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88.</w:t>
            </w:r>
          </w:p>
        </w:tc>
        <w:tc>
          <w:tcPr>
            <w:tcW w:w="5007" w:type="dxa"/>
          </w:tcPr>
          <w:p w14:paraId="6D4C9678" w14:textId="77777777" w:rsidR="006F29F3" w:rsidRPr="00AB435B" w:rsidRDefault="006F29F3" w:rsidP="006F29F3">
            <w:pPr>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heme="minorHAnsi" w:cs="Times New Roman"/>
                <w:sz w:val="22"/>
                <w:szCs w:val="22"/>
                <w:shd w:val="clear" w:color="auto" w:fill="FFFFFF"/>
              </w:rPr>
            </w:pPr>
            <w:r w:rsidRPr="00AB435B">
              <w:rPr>
                <w:rFonts w:eastAsiaTheme="minorHAnsi" w:cs="Times New Roman"/>
                <w:sz w:val="22"/>
                <w:szCs w:val="22"/>
                <w:shd w:val="clear" w:color="auto" w:fill="FFFFFF"/>
              </w:rPr>
              <w:t xml:space="preserve">Lemj par ierosinājumu par attiecīgās administratīvās teritorijas likvidēšanu, tās robežu grozīšanu vai nosaukuma maiņu. </w:t>
            </w:r>
          </w:p>
        </w:tc>
        <w:tc>
          <w:tcPr>
            <w:tcW w:w="3686" w:type="dxa"/>
          </w:tcPr>
          <w:p w14:paraId="2E35742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53B6C27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Administratīvo teritoriju un apdzīvoto vietu likums</w:t>
            </w:r>
          </w:p>
          <w:p w14:paraId="254FC43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77272C8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C5EB99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89.</w:t>
            </w:r>
          </w:p>
        </w:tc>
        <w:tc>
          <w:tcPr>
            <w:tcW w:w="5007" w:type="dxa"/>
          </w:tcPr>
          <w:p w14:paraId="4901ECE2"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rPr>
              <w:t xml:space="preserve">Nosaka kārtību, kādā izmantojami publiskā lietošanā esošie meži un ūdeņi. </w:t>
            </w:r>
          </w:p>
        </w:tc>
        <w:tc>
          <w:tcPr>
            <w:tcW w:w="3686" w:type="dxa"/>
          </w:tcPr>
          <w:p w14:paraId="69E96FF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Ūdenssaimniecības likums </w:t>
            </w:r>
          </w:p>
          <w:p w14:paraId="3B795D1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Zemes pārvaldības likums</w:t>
            </w:r>
          </w:p>
          <w:p w14:paraId="39F495E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7CD6142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4E556E5"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90. </w:t>
            </w:r>
          </w:p>
        </w:tc>
        <w:tc>
          <w:tcPr>
            <w:tcW w:w="5007" w:type="dxa"/>
          </w:tcPr>
          <w:p w14:paraId="5D436D3A"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Veic valsts vārdā zemes dzīļu fonda izmantošanas pārraudzību neatkarīgi no tā piederības (īpašnieka). </w:t>
            </w:r>
          </w:p>
        </w:tc>
        <w:tc>
          <w:tcPr>
            <w:tcW w:w="3686" w:type="dxa"/>
          </w:tcPr>
          <w:p w14:paraId="7EC2225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zemes dzīlēm” </w:t>
            </w:r>
          </w:p>
          <w:p w14:paraId="78AC160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71EDF2C8"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BD142D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91</w:t>
            </w:r>
          </w:p>
        </w:tc>
        <w:tc>
          <w:tcPr>
            <w:tcW w:w="5007" w:type="dxa"/>
          </w:tcPr>
          <w:p w14:paraId="65FDFE01"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Izstrādā rīcības programmu gaisa piesārņojuma samazināšanai konkrētajā teritorijā un īsteno tajā noteiktos pasākumus.</w:t>
            </w:r>
          </w:p>
          <w:p w14:paraId="5C066CA4" w14:textId="77777777" w:rsidR="006F29F3" w:rsidRPr="00AB435B" w:rsidRDefault="006F29F3" w:rsidP="006F29F3">
            <w:pPr>
              <w:spacing w:before="100" w:beforeAutospacing="1"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Sniedz priekšlikumus pirms atļaujas izsniegšanas A vai B kategorijas piesārņojošām darbībām.</w:t>
            </w:r>
          </w:p>
        </w:tc>
        <w:tc>
          <w:tcPr>
            <w:tcW w:w="3686" w:type="dxa"/>
          </w:tcPr>
          <w:p w14:paraId="7D82A83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piesārņojumu” </w:t>
            </w:r>
          </w:p>
          <w:p w14:paraId="187C419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Detalizētāk – MK noteikumos </w:t>
            </w:r>
          </w:p>
        </w:tc>
      </w:tr>
      <w:tr w:rsidR="0047098B" w:rsidRPr="00AB435B" w14:paraId="74F96AFF" w14:textId="77777777" w:rsidTr="006F29F3">
        <w:trPr>
          <w:trHeight w:val="1082"/>
        </w:trPr>
        <w:tc>
          <w:tcPr>
            <w:cnfStyle w:val="001000000000" w:firstRow="0" w:lastRow="0" w:firstColumn="1" w:lastColumn="0" w:oddVBand="0" w:evenVBand="0" w:oddHBand="0" w:evenHBand="0" w:firstRowFirstColumn="0" w:firstRowLastColumn="0" w:lastRowFirstColumn="0" w:lastRowLastColumn="0"/>
            <w:tcW w:w="658" w:type="dxa"/>
          </w:tcPr>
          <w:p w14:paraId="5087DF3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92.</w:t>
            </w:r>
          </w:p>
        </w:tc>
        <w:tc>
          <w:tcPr>
            <w:tcW w:w="5007" w:type="dxa"/>
          </w:tcPr>
          <w:p w14:paraId="078A0A1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Izstrādā pašvaldības teritorijas attīstības programmu un teritorijas plānojumu, nodrošina teritorijas attīstības programmas realizāciju un teritorijas plānojuma administratīvo pārraudzību. </w:t>
            </w:r>
          </w:p>
        </w:tc>
        <w:tc>
          <w:tcPr>
            <w:tcW w:w="3686" w:type="dxa"/>
          </w:tcPr>
          <w:p w14:paraId="55B192B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pašvaldībām”</w:t>
            </w:r>
          </w:p>
          <w:p w14:paraId="185603BF"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Teritorijas attīstības plānošanas likums</w:t>
            </w:r>
          </w:p>
          <w:p w14:paraId="36DA6FA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24D25B21" w14:textId="77777777" w:rsidTr="006F29F3">
        <w:trPr>
          <w:trHeight w:val="714"/>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1F8AADF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93.</w:t>
            </w:r>
          </w:p>
        </w:tc>
        <w:tc>
          <w:tcPr>
            <w:tcW w:w="5007" w:type="dxa"/>
          </w:tcPr>
          <w:p w14:paraId="264114A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Izstrādā un apstiprina vietējās pašvaldības attīstības stratēģiju, sniedz priekšlikumus nacionālā un reģionālā līmeņa attīstības plānošanas dokumentu izstrādei.</w:t>
            </w:r>
          </w:p>
        </w:tc>
        <w:tc>
          <w:tcPr>
            <w:tcW w:w="3686" w:type="dxa"/>
          </w:tcPr>
          <w:p w14:paraId="29C32E4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Teritorijas attīstības plānošanas likums</w:t>
            </w:r>
          </w:p>
          <w:p w14:paraId="3FD3362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657E9CCC" w14:textId="77777777" w:rsidTr="006F29F3">
        <w:trPr>
          <w:trHeight w:val="714"/>
        </w:trPr>
        <w:tc>
          <w:tcPr>
            <w:cnfStyle w:val="001000000000" w:firstRow="0" w:lastRow="0" w:firstColumn="1" w:lastColumn="0" w:oddVBand="0" w:evenVBand="0" w:oddHBand="0" w:evenHBand="0" w:firstRowFirstColumn="0" w:firstRowLastColumn="0" w:lastRowFirstColumn="0" w:lastRowLastColumn="0"/>
            <w:tcW w:w="658" w:type="dxa"/>
            <w:vMerge/>
          </w:tcPr>
          <w:p w14:paraId="34FEC15A" w14:textId="77777777" w:rsidR="006F29F3" w:rsidRPr="00AB435B" w:rsidRDefault="006F29F3" w:rsidP="006F29F3">
            <w:pPr>
              <w:spacing w:after="60" w:line="240" w:lineRule="auto"/>
              <w:ind w:firstLine="0"/>
              <w:rPr>
                <w:rFonts w:cs="Times New Roman"/>
                <w:sz w:val="22"/>
                <w:szCs w:val="22"/>
              </w:rPr>
            </w:pPr>
          </w:p>
        </w:tc>
        <w:tc>
          <w:tcPr>
            <w:tcW w:w="5007" w:type="dxa"/>
          </w:tcPr>
          <w:p w14:paraId="2C4C74A9"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Apstiprina pašvaldības ekonomiskās un sociālās attīstības un apkārtējās vides aizsardzības perspektīvās programmas</w:t>
            </w:r>
          </w:p>
        </w:tc>
        <w:tc>
          <w:tcPr>
            <w:tcW w:w="3686" w:type="dxa"/>
          </w:tcPr>
          <w:p w14:paraId="0C243E8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pašvaldībām”</w:t>
            </w:r>
          </w:p>
        </w:tc>
      </w:tr>
      <w:tr w:rsidR="0047098B" w:rsidRPr="00AB435B" w14:paraId="2F4AF05D" w14:textId="77777777" w:rsidTr="006F29F3">
        <w:trPr>
          <w:trHeight w:val="714"/>
        </w:trPr>
        <w:tc>
          <w:tcPr>
            <w:cnfStyle w:val="001000000000" w:firstRow="0" w:lastRow="0" w:firstColumn="1" w:lastColumn="0" w:oddVBand="0" w:evenVBand="0" w:oddHBand="0" w:evenHBand="0" w:firstRowFirstColumn="0" w:firstRowLastColumn="0" w:lastRowFirstColumn="0" w:lastRowLastColumn="0"/>
            <w:tcW w:w="658" w:type="dxa"/>
            <w:vMerge/>
          </w:tcPr>
          <w:p w14:paraId="45523851" w14:textId="77777777" w:rsidR="006F29F3" w:rsidRPr="00AB435B" w:rsidRDefault="006F29F3" w:rsidP="006F29F3">
            <w:pPr>
              <w:spacing w:after="60" w:line="240" w:lineRule="auto"/>
              <w:ind w:firstLine="0"/>
              <w:rPr>
                <w:rFonts w:cs="Times New Roman"/>
                <w:sz w:val="22"/>
                <w:szCs w:val="22"/>
              </w:rPr>
            </w:pPr>
          </w:p>
        </w:tc>
        <w:tc>
          <w:tcPr>
            <w:tcW w:w="5007" w:type="dxa"/>
          </w:tcPr>
          <w:p w14:paraId="7E475F14"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Veic kontroli vides jomā.</w:t>
            </w:r>
          </w:p>
          <w:p w14:paraId="13177270"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Nodrošina vides informācijas sniegšanu un izplatīšanu.</w:t>
            </w:r>
          </w:p>
        </w:tc>
        <w:tc>
          <w:tcPr>
            <w:tcW w:w="3686" w:type="dxa"/>
          </w:tcPr>
          <w:p w14:paraId="058DE30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sz w:val="22"/>
                <w:szCs w:val="22"/>
              </w:rPr>
              <w:t>Vides aizsardzības likums</w:t>
            </w:r>
          </w:p>
        </w:tc>
      </w:tr>
      <w:tr w:rsidR="0047098B" w:rsidRPr="00AB435B" w14:paraId="5C1DFBCE" w14:textId="77777777" w:rsidTr="006F29F3">
        <w:trPr>
          <w:trHeight w:val="1366"/>
        </w:trPr>
        <w:tc>
          <w:tcPr>
            <w:cnfStyle w:val="001000000000" w:firstRow="0" w:lastRow="0" w:firstColumn="1" w:lastColumn="0" w:oddVBand="0" w:evenVBand="0" w:oddHBand="0" w:evenHBand="0" w:firstRowFirstColumn="0" w:firstRowLastColumn="0" w:lastRowFirstColumn="0" w:lastRowLastColumn="0"/>
            <w:tcW w:w="658" w:type="dxa"/>
          </w:tcPr>
          <w:p w14:paraId="68F3E671"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94.</w:t>
            </w:r>
          </w:p>
        </w:tc>
        <w:tc>
          <w:tcPr>
            <w:tcW w:w="5007" w:type="dxa"/>
          </w:tcPr>
          <w:p w14:paraId="6FDC61E7"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Nodrošina reģionālās attīstības uzraudzību un novērtēšanu, izmantojot moduli kā primāro datu avotu teritorijas attīstības plānošanā, reģionālās attīstības uzraudzībā un novērtēšanā, pēc iespējas neveidojot atsevišķas uzraudzības un novērtēšanas sistēmas.</w:t>
            </w:r>
          </w:p>
        </w:tc>
        <w:tc>
          <w:tcPr>
            <w:tcW w:w="3686" w:type="dxa"/>
          </w:tcPr>
          <w:p w14:paraId="74A4C77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Reģionālās attīstības likums </w:t>
            </w:r>
          </w:p>
          <w:p w14:paraId="7085E7E4" w14:textId="77777777" w:rsidR="006F29F3" w:rsidRPr="00AB435B" w:rsidRDefault="006F29F3"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rPr>
            </w:pPr>
            <w:r w:rsidRPr="00AB435B">
              <w:rPr>
                <w:bCs/>
                <w:sz w:val="22"/>
                <w:szCs w:val="22"/>
              </w:rPr>
              <w:t>Detalizētāk - MK noteikumos</w:t>
            </w:r>
          </w:p>
        </w:tc>
      </w:tr>
      <w:tr w:rsidR="0047098B" w:rsidRPr="00AB435B" w14:paraId="70D93BDF" w14:textId="77777777" w:rsidTr="006F29F3">
        <w:trPr>
          <w:trHeight w:val="1428"/>
        </w:trPr>
        <w:tc>
          <w:tcPr>
            <w:cnfStyle w:val="001000000000" w:firstRow="0" w:lastRow="0" w:firstColumn="1" w:lastColumn="0" w:oddVBand="0" w:evenVBand="0" w:oddHBand="0" w:evenHBand="0" w:firstRowFirstColumn="0" w:firstRowLastColumn="0" w:lastRowFirstColumn="0" w:lastRowLastColumn="0"/>
            <w:tcW w:w="658" w:type="dxa"/>
          </w:tcPr>
          <w:p w14:paraId="0551EFE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95.</w:t>
            </w:r>
          </w:p>
        </w:tc>
        <w:tc>
          <w:tcPr>
            <w:tcW w:w="5007" w:type="dxa"/>
          </w:tcPr>
          <w:p w14:paraId="336DDB4B"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shd w:val="clear" w:color="auto" w:fill="FFFFFF"/>
                <w:lang w:eastAsia="lv-LV"/>
              </w:rPr>
              <w:t>Veido un uztur informācijas sistēmas kā valsts informācijas sistēmas sastāvdaļu. Atbild</w:t>
            </w:r>
            <w:r w:rsidRPr="00AB435B">
              <w:rPr>
                <w:rFonts w:eastAsia="Times New Roman" w:cs="Times New Roman"/>
                <w:sz w:val="22"/>
                <w:szCs w:val="22"/>
                <w:lang w:eastAsia="lv-LV"/>
              </w:rPr>
              <w:t xml:space="preserve"> par datu vākšanu, reģistrēšanu, ievadīšanu, apstrādi, glabāšanu, izmantošanu, pārraidīšanu, publicēšanu, atbilstību iesniegtajiem datiem, aktualizēšanu, labošanu, kā arī datu kvalitāti valsts informācijas sistēmā. </w:t>
            </w:r>
          </w:p>
        </w:tc>
        <w:tc>
          <w:tcPr>
            <w:tcW w:w="3686" w:type="dxa"/>
          </w:tcPr>
          <w:p w14:paraId="1882ACA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Valsts informācijas sistēmu likums</w:t>
            </w:r>
          </w:p>
          <w:p w14:paraId="6827604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p w14:paraId="49A59886" w14:textId="77777777" w:rsidR="006F29F3" w:rsidRPr="00AB435B" w:rsidRDefault="006F29F3" w:rsidP="006F29F3">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5F3916AC" w14:textId="77777777" w:rsidTr="006F29F3">
        <w:trPr>
          <w:trHeight w:val="1010"/>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58DAC921"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96.</w:t>
            </w:r>
          </w:p>
        </w:tc>
        <w:tc>
          <w:tcPr>
            <w:tcW w:w="5007" w:type="dxa"/>
          </w:tcPr>
          <w:p w14:paraId="5C62DF3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shd w:val="clear" w:color="auto" w:fill="FFFFFF"/>
                <w:lang w:eastAsia="lv-LV"/>
              </w:rPr>
            </w:pPr>
            <w:r w:rsidRPr="00AB435B">
              <w:rPr>
                <w:rFonts w:eastAsia="Times New Roman" w:cs="Times New Roman"/>
                <w:sz w:val="22"/>
                <w:szCs w:val="22"/>
                <w:shd w:val="clear" w:color="auto" w:fill="FFFFFF"/>
                <w:lang w:eastAsia="lv-LV"/>
              </w:rPr>
              <w:t xml:space="preserve">Nodrošina bibliotēkas lietotājiem bezmaksas pieeju internetam un vispārpieejamiem elektroniskās informācijas resursiem, kā arī nodrošināt iespēju bez maksas izmantot datoru.  </w:t>
            </w:r>
          </w:p>
        </w:tc>
        <w:tc>
          <w:tcPr>
            <w:tcW w:w="3686" w:type="dxa"/>
          </w:tcPr>
          <w:p w14:paraId="581A0DD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Bibliotēku likums </w:t>
            </w:r>
          </w:p>
          <w:p w14:paraId="7A92725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73C352EF" w14:textId="77777777" w:rsidTr="006F29F3">
        <w:trPr>
          <w:trHeight w:val="757"/>
        </w:trPr>
        <w:tc>
          <w:tcPr>
            <w:cnfStyle w:val="001000000000" w:firstRow="0" w:lastRow="0" w:firstColumn="1" w:lastColumn="0" w:oddVBand="0" w:evenVBand="0" w:oddHBand="0" w:evenHBand="0" w:firstRowFirstColumn="0" w:firstRowLastColumn="0" w:lastRowFirstColumn="0" w:lastRowLastColumn="0"/>
            <w:tcW w:w="658" w:type="dxa"/>
            <w:vMerge/>
          </w:tcPr>
          <w:p w14:paraId="2C279EA0" w14:textId="77777777" w:rsidR="006F29F3" w:rsidRPr="00AB435B" w:rsidRDefault="006F29F3" w:rsidP="006F29F3">
            <w:pPr>
              <w:spacing w:after="60" w:line="240" w:lineRule="auto"/>
              <w:ind w:firstLine="0"/>
              <w:rPr>
                <w:rFonts w:cs="Times New Roman"/>
                <w:sz w:val="22"/>
                <w:szCs w:val="22"/>
              </w:rPr>
            </w:pPr>
          </w:p>
        </w:tc>
        <w:tc>
          <w:tcPr>
            <w:tcW w:w="5007" w:type="dxa"/>
          </w:tcPr>
          <w:p w14:paraId="06FD2750"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shd w:val="clear" w:color="auto" w:fill="FFFFFF"/>
                <w:lang w:eastAsia="lv-LV"/>
              </w:rPr>
            </w:pPr>
            <w:r w:rsidRPr="00AB435B">
              <w:rPr>
                <w:rFonts w:eastAsia="Times New Roman" w:cs="Times New Roman"/>
                <w:sz w:val="22"/>
                <w:szCs w:val="22"/>
                <w:shd w:val="clear" w:color="auto" w:fill="FFFFFF"/>
                <w:lang w:eastAsia="lv-LV"/>
              </w:rPr>
              <w:t xml:space="preserve">Nodrošina publiskas pieejas interneta punktu pieejamību pašvaldībā. Nodrošina klientam ērtu pašvaldības pakalpojumu saņemšanu. </w:t>
            </w:r>
          </w:p>
        </w:tc>
        <w:tc>
          <w:tcPr>
            <w:tcW w:w="3686" w:type="dxa"/>
          </w:tcPr>
          <w:p w14:paraId="38D9CA9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Elektronisko dokumentu likums</w:t>
            </w:r>
          </w:p>
          <w:p w14:paraId="163E6C09" w14:textId="77777777" w:rsidR="006F29F3" w:rsidRPr="00AB435B" w:rsidRDefault="006F29F3" w:rsidP="008E3654">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60567D40" w14:textId="77777777" w:rsidTr="006F29F3">
        <w:trPr>
          <w:trHeight w:val="758"/>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27518779"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97.</w:t>
            </w:r>
          </w:p>
        </w:tc>
        <w:tc>
          <w:tcPr>
            <w:tcW w:w="5007" w:type="dxa"/>
          </w:tcPr>
          <w:p w14:paraId="7DC6EF1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Gādā par savas administratīvās teritorijas labiekārtošanu un sanitāro tīrību (..) organizē pretplūdu pasākumus (…)</w:t>
            </w:r>
          </w:p>
        </w:tc>
        <w:tc>
          <w:tcPr>
            <w:tcW w:w="3686" w:type="dxa"/>
          </w:tcPr>
          <w:p w14:paraId="53D03AA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Likums “Par pašvaldībām” </w:t>
            </w:r>
          </w:p>
          <w:p w14:paraId="7666C9B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47098B" w:rsidRPr="00AB435B" w14:paraId="542A856F" w14:textId="77777777" w:rsidTr="006F29F3">
        <w:trPr>
          <w:trHeight w:val="757"/>
        </w:trPr>
        <w:tc>
          <w:tcPr>
            <w:cnfStyle w:val="001000000000" w:firstRow="0" w:lastRow="0" w:firstColumn="1" w:lastColumn="0" w:oddVBand="0" w:evenVBand="0" w:oddHBand="0" w:evenHBand="0" w:firstRowFirstColumn="0" w:firstRowLastColumn="0" w:lastRowFirstColumn="0" w:lastRowLastColumn="0"/>
            <w:tcW w:w="658" w:type="dxa"/>
            <w:vMerge/>
          </w:tcPr>
          <w:p w14:paraId="710FEA92" w14:textId="77777777" w:rsidR="006F29F3" w:rsidRPr="00AB435B" w:rsidRDefault="006F29F3" w:rsidP="006F29F3">
            <w:pPr>
              <w:spacing w:after="60" w:line="240" w:lineRule="auto"/>
              <w:ind w:firstLine="0"/>
              <w:rPr>
                <w:rFonts w:cs="Times New Roman"/>
                <w:sz w:val="22"/>
                <w:szCs w:val="22"/>
              </w:rPr>
            </w:pPr>
          </w:p>
        </w:tc>
        <w:tc>
          <w:tcPr>
            <w:tcW w:w="5007" w:type="dxa"/>
          </w:tcPr>
          <w:p w14:paraId="0AA6D994"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shd w:val="clear" w:color="auto" w:fill="FFFFFF"/>
              </w:rPr>
              <w:t>Piedalās upju baseinu apgabala apsaimniekošanas pasākumu koordinācijai izveidotajā konsultatīvajā padomē, izskata apsaimniekošanas plānu un pasākumu programmu.</w:t>
            </w:r>
          </w:p>
        </w:tc>
        <w:tc>
          <w:tcPr>
            <w:tcW w:w="3686" w:type="dxa"/>
          </w:tcPr>
          <w:p w14:paraId="3DF5C40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Ūdens apsaimniekošanas likums</w:t>
            </w:r>
          </w:p>
          <w:p w14:paraId="186E226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 xml:space="preserve">Detalizētāk – MK noteikumos </w:t>
            </w:r>
          </w:p>
        </w:tc>
      </w:tr>
      <w:tr w:rsidR="0047098B" w:rsidRPr="00AB435B" w14:paraId="1AF62C6C" w14:textId="77777777" w:rsidTr="006F29F3">
        <w:trPr>
          <w:trHeight w:val="1299"/>
        </w:trPr>
        <w:tc>
          <w:tcPr>
            <w:cnfStyle w:val="001000000000" w:firstRow="0" w:lastRow="0" w:firstColumn="1" w:lastColumn="0" w:oddVBand="0" w:evenVBand="0" w:oddHBand="0" w:evenHBand="0" w:firstRowFirstColumn="0" w:firstRowLastColumn="0" w:lastRowFirstColumn="0" w:lastRowLastColumn="0"/>
            <w:tcW w:w="658" w:type="dxa"/>
          </w:tcPr>
          <w:p w14:paraId="7E4DE01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98. </w:t>
            </w:r>
          </w:p>
        </w:tc>
        <w:tc>
          <w:tcPr>
            <w:tcW w:w="5007" w:type="dxa"/>
          </w:tcPr>
          <w:p w14:paraId="0C9BD537"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Iznomā rūpnieciskās zvejas tiesības publiskajos ūdeņos. Organizē valstij piederošo zvejas tiesību izmantošanu un pārzina privāto zvejas tiesību izmantošanu ūdeņos, kas atrodas pašvaldības administratīvajā teritorijā vai piekļaujas tai. </w:t>
            </w:r>
          </w:p>
          <w:p w14:paraId="514F4B4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highlight w:val="yellow"/>
                <w:lang w:eastAsia="lv-LV"/>
              </w:rPr>
            </w:pPr>
            <w:r w:rsidRPr="00AB435B">
              <w:rPr>
                <w:rFonts w:eastAsia="Times New Roman" w:cs="Times New Roman"/>
                <w:sz w:val="22"/>
                <w:szCs w:val="22"/>
                <w:shd w:val="clear" w:color="auto" w:fill="FFFFFF"/>
                <w:lang w:eastAsia="lv-LV"/>
              </w:rPr>
              <w:t>Izsniedz speciālas atļaujas (licences) komercdarbībai zvejniecībā iekšējos ūdeņos administratīvās teritorijas robežās.</w:t>
            </w:r>
          </w:p>
        </w:tc>
        <w:tc>
          <w:tcPr>
            <w:tcW w:w="3686" w:type="dxa"/>
          </w:tcPr>
          <w:p w14:paraId="6A07309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Zvejniecības likums</w:t>
            </w:r>
          </w:p>
          <w:p w14:paraId="30DFF63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highlight w:val="yellow"/>
                <w:lang w:eastAsia="lv-LV"/>
              </w:rPr>
            </w:pPr>
            <w:r w:rsidRPr="00AB435B">
              <w:rPr>
                <w:rFonts w:eastAsia="Times New Roman" w:cs="Times New Roman"/>
                <w:bCs/>
                <w:sz w:val="22"/>
                <w:szCs w:val="22"/>
                <w:lang w:eastAsia="lv-LV"/>
              </w:rPr>
              <w:t>Detalizētāk - MK noteikumos</w:t>
            </w:r>
          </w:p>
        </w:tc>
      </w:tr>
      <w:tr w:rsidR="0047098B" w:rsidRPr="00AB435B" w14:paraId="0DE6DF25"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7112EFCB"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99.</w:t>
            </w:r>
          </w:p>
        </w:tc>
        <w:tc>
          <w:tcPr>
            <w:tcW w:w="5007" w:type="dxa"/>
          </w:tcPr>
          <w:p w14:paraId="7E86204D"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shd w:val="clear" w:color="auto" w:fill="FFFFFF"/>
                <w:lang w:eastAsia="lv-LV"/>
              </w:rPr>
            </w:pPr>
            <w:r w:rsidRPr="00AB435B">
              <w:rPr>
                <w:rFonts w:eastAsia="Times New Roman" w:cs="Times New Roman"/>
                <w:sz w:val="22"/>
                <w:szCs w:val="22"/>
                <w:shd w:val="clear" w:color="auto" w:fill="FFFFFF"/>
                <w:lang w:eastAsia="lv-LV"/>
              </w:rPr>
              <w:t>Izsniedz atļaujas bieži sastopamo derīgo izrakteņu ieguvei.</w:t>
            </w:r>
          </w:p>
        </w:tc>
        <w:tc>
          <w:tcPr>
            <w:tcW w:w="3686" w:type="dxa"/>
          </w:tcPr>
          <w:p w14:paraId="7A9216F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Likums “Par zemes dzīlēm”</w:t>
            </w:r>
          </w:p>
          <w:p w14:paraId="5188F333"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708606BB"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D0B4C5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100. </w:t>
            </w:r>
          </w:p>
        </w:tc>
        <w:tc>
          <w:tcPr>
            <w:tcW w:w="5007" w:type="dxa"/>
          </w:tcPr>
          <w:p w14:paraId="657C3411"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sz w:val="22"/>
                <w:szCs w:val="22"/>
                <w:lang w:eastAsia="lv-LV"/>
              </w:rPr>
              <w:t xml:space="preserve">Var plānot un īstenot pašvaldības diasporas politiku, </w:t>
            </w:r>
            <w:proofErr w:type="spellStart"/>
            <w:r w:rsidRPr="00AB435B">
              <w:rPr>
                <w:rFonts w:eastAsia="Times New Roman" w:cs="Times New Roman"/>
                <w:sz w:val="22"/>
                <w:szCs w:val="22"/>
                <w:lang w:eastAsia="lv-LV"/>
              </w:rPr>
              <w:t>citstarp</w:t>
            </w:r>
            <w:proofErr w:type="spellEnd"/>
            <w:r w:rsidRPr="00AB435B">
              <w:rPr>
                <w:rFonts w:eastAsia="Times New Roman" w:cs="Times New Roman"/>
                <w:sz w:val="22"/>
                <w:szCs w:val="22"/>
                <w:lang w:eastAsia="lv-LV"/>
              </w:rPr>
              <w:t xml:space="preserve"> nodrošināt institucionālo sistēmu darbam ar diasporu un sniegt atbalstu valsts pārvaldes institūcijām diasporas politikas īstenošanā. Var izveidot diasporas lietu konsultatīvo komisiju kā arī sniegt diasporas locekļiem sociālo, materiālo vai cita veida atbalstu šā likuma mērķu īstenošanai, arī </w:t>
            </w:r>
            <w:proofErr w:type="spellStart"/>
            <w:r w:rsidRPr="00AB435B">
              <w:rPr>
                <w:rFonts w:eastAsia="Times New Roman" w:cs="Times New Roman"/>
                <w:sz w:val="22"/>
                <w:szCs w:val="22"/>
                <w:lang w:eastAsia="lv-LV"/>
              </w:rPr>
              <w:t>remigrācijas</w:t>
            </w:r>
            <w:proofErr w:type="spellEnd"/>
            <w:r w:rsidRPr="00AB435B">
              <w:rPr>
                <w:rFonts w:eastAsia="Times New Roman" w:cs="Times New Roman"/>
                <w:sz w:val="22"/>
                <w:szCs w:val="22"/>
                <w:lang w:eastAsia="lv-LV"/>
              </w:rPr>
              <w:t xml:space="preserve"> veicināšanai vai atvieglošanai.</w:t>
            </w:r>
          </w:p>
        </w:tc>
        <w:tc>
          <w:tcPr>
            <w:tcW w:w="3686" w:type="dxa"/>
          </w:tcPr>
          <w:p w14:paraId="68E64C43" w14:textId="77777777" w:rsidR="006F29F3" w:rsidRPr="00AB435B" w:rsidRDefault="006F29F3"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rPr>
            </w:pPr>
            <w:r w:rsidRPr="00AB435B">
              <w:rPr>
                <w:bCs/>
                <w:sz w:val="22"/>
                <w:szCs w:val="22"/>
              </w:rPr>
              <w:t>Diasporas likums</w:t>
            </w:r>
          </w:p>
          <w:p w14:paraId="6608893E" w14:textId="77777777" w:rsidR="006F29F3" w:rsidRPr="00AB435B" w:rsidRDefault="008E3654"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highlight w:val="yellow"/>
              </w:rPr>
            </w:pPr>
            <w:r w:rsidRPr="00AB435B">
              <w:rPr>
                <w:bCs/>
                <w:sz w:val="22"/>
                <w:szCs w:val="22"/>
              </w:rPr>
              <w:t>Detalizētāk</w:t>
            </w:r>
            <w:r w:rsidR="006F29F3" w:rsidRPr="00AB435B">
              <w:rPr>
                <w:bCs/>
                <w:sz w:val="22"/>
                <w:szCs w:val="22"/>
              </w:rPr>
              <w:t xml:space="preserve"> - MK noteikumos</w:t>
            </w:r>
          </w:p>
        </w:tc>
      </w:tr>
      <w:tr w:rsidR="0047098B" w:rsidRPr="00AB435B" w14:paraId="7E1A5FD4"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60BD33C2"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101. </w:t>
            </w:r>
          </w:p>
        </w:tc>
        <w:tc>
          <w:tcPr>
            <w:tcW w:w="5007" w:type="dxa"/>
          </w:tcPr>
          <w:p w14:paraId="5577952F" w14:textId="77777777" w:rsidR="006F29F3" w:rsidRPr="00AB435B" w:rsidRDefault="006F29F3" w:rsidP="006F29F3">
            <w:pPr>
              <w:shd w:val="clear" w:color="auto" w:fill="FFFFFF"/>
              <w:spacing w:after="60" w:line="240" w:lineRule="auto"/>
              <w:ind w:firstLine="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rPr>
              <w:t>Gādā par kapsētu izveidošanu un uzturēšanu.</w:t>
            </w:r>
          </w:p>
        </w:tc>
        <w:tc>
          <w:tcPr>
            <w:tcW w:w="3686" w:type="dxa"/>
          </w:tcPr>
          <w:p w14:paraId="67A301A4" w14:textId="77777777" w:rsidR="006F29F3" w:rsidRPr="00AB435B" w:rsidRDefault="006F29F3"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rPr>
            </w:pPr>
            <w:r w:rsidRPr="00AB435B">
              <w:rPr>
                <w:bCs/>
                <w:sz w:val="22"/>
                <w:szCs w:val="22"/>
              </w:rPr>
              <w:t>Likums “Par pašvaldībām”</w:t>
            </w:r>
          </w:p>
          <w:p w14:paraId="7382DB0C" w14:textId="77777777" w:rsidR="006F29F3" w:rsidRPr="00AB435B" w:rsidRDefault="006F29F3" w:rsidP="006F29F3">
            <w:pPr>
              <w:pStyle w:val="tv213"/>
              <w:spacing w:before="0" w:beforeAutospacing="0" w:after="0" w:afterAutospacing="0"/>
              <w:ind w:firstLine="0"/>
              <w:cnfStyle w:val="000000000000" w:firstRow="0" w:lastRow="0" w:firstColumn="0" w:lastColumn="0" w:oddVBand="0" w:evenVBand="0" w:oddHBand="0" w:evenHBand="0" w:firstRowFirstColumn="0" w:firstRowLastColumn="0" w:lastRowFirstColumn="0" w:lastRowLastColumn="0"/>
              <w:rPr>
                <w:bCs/>
                <w:sz w:val="22"/>
                <w:szCs w:val="22"/>
              </w:rPr>
            </w:pPr>
            <w:r w:rsidRPr="00AB435B">
              <w:rPr>
                <w:bCs/>
                <w:sz w:val="22"/>
                <w:szCs w:val="22"/>
              </w:rPr>
              <w:t xml:space="preserve">Detalizētāk – MK noteikumos </w:t>
            </w:r>
          </w:p>
        </w:tc>
      </w:tr>
      <w:tr w:rsidR="0047098B" w:rsidRPr="00AB435B" w14:paraId="7C3D54C7"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54DB4D9D"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 uzdevumi lauksaimniecības, meža un zivsaimniecības jomā:</w:t>
            </w:r>
          </w:p>
        </w:tc>
      </w:tr>
      <w:tr w:rsidR="0047098B" w:rsidRPr="00AB435B" w14:paraId="33F5735B" w14:textId="77777777" w:rsidTr="006F29F3">
        <w:trPr>
          <w:trHeight w:val="449"/>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57EA40D7"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102.</w:t>
            </w:r>
          </w:p>
          <w:p w14:paraId="50C65D55" w14:textId="77777777" w:rsidR="006F29F3" w:rsidRPr="00AB435B" w:rsidRDefault="006F29F3" w:rsidP="006F29F3">
            <w:pPr>
              <w:spacing w:after="60" w:line="240" w:lineRule="auto"/>
              <w:ind w:firstLine="0"/>
              <w:rPr>
                <w:rFonts w:cs="Times New Roman"/>
                <w:sz w:val="22"/>
                <w:szCs w:val="22"/>
              </w:rPr>
            </w:pPr>
          </w:p>
        </w:tc>
        <w:tc>
          <w:tcPr>
            <w:tcW w:w="5007" w:type="dxa"/>
          </w:tcPr>
          <w:p w14:paraId="64F76EE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Nosaka un uzrauga mājas dzīvnieku turēšanas noteikumus. </w:t>
            </w:r>
          </w:p>
        </w:tc>
        <w:tc>
          <w:tcPr>
            <w:tcW w:w="3686" w:type="dxa"/>
          </w:tcPr>
          <w:p w14:paraId="03676D4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Dzīvnieku aizsardzības likums</w:t>
            </w:r>
          </w:p>
          <w:p w14:paraId="31D78426" w14:textId="77777777" w:rsidR="006F29F3" w:rsidRPr="00AB435B" w:rsidRDefault="006F29F3" w:rsidP="006F29F3">
            <w:pPr>
              <w:shd w:val="clear" w:color="auto" w:fill="FFFFFF"/>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highlight w:val="yellow"/>
                <w:lang w:eastAsia="lv-LV"/>
              </w:rPr>
            </w:pPr>
            <w:r w:rsidRPr="00AB435B">
              <w:rPr>
                <w:rFonts w:eastAsia="Times New Roman" w:cs="Times New Roman"/>
                <w:bCs/>
                <w:sz w:val="22"/>
                <w:szCs w:val="22"/>
                <w:lang w:eastAsia="lv-LV"/>
              </w:rPr>
              <w:t>Detalizētāk</w:t>
            </w:r>
            <w:proofErr w:type="gramStart"/>
            <w:r w:rsidRPr="00AB435B">
              <w:rPr>
                <w:rFonts w:eastAsia="Times New Roman" w:cs="Times New Roman"/>
                <w:bCs/>
                <w:sz w:val="22"/>
                <w:szCs w:val="22"/>
                <w:lang w:eastAsia="lv-LV"/>
              </w:rPr>
              <w:t xml:space="preserve">  </w:t>
            </w:r>
            <w:proofErr w:type="gramEnd"/>
            <w:r w:rsidRPr="00AB435B">
              <w:rPr>
                <w:rFonts w:eastAsia="Times New Roman" w:cs="Times New Roman"/>
                <w:bCs/>
                <w:sz w:val="22"/>
                <w:szCs w:val="22"/>
                <w:lang w:eastAsia="lv-LV"/>
              </w:rPr>
              <w:t>- MK noteikumos</w:t>
            </w:r>
          </w:p>
        </w:tc>
      </w:tr>
      <w:tr w:rsidR="0047098B" w:rsidRPr="00AB435B" w14:paraId="29F355E6" w14:textId="77777777" w:rsidTr="006F29F3">
        <w:trPr>
          <w:trHeight w:val="630"/>
        </w:trPr>
        <w:tc>
          <w:tcPr>
            <w:cnfStyle w:val="001000000000" w:firstRow="0" w:lastRow="0" w:firstColumn="1" w:lastColumn="0" w:oddVBand="0" w:evenVBand="0" w:oddHBand="0" w:evenHBand="0" w:firstRowFirstColumn="0" w:firstRowLastColumn="0" w:lastRowFirstColumn="0" w:lastRowLastColumn="0"/>
            <w:tcW w:w="658" w:type="dxa"/>
            <w:vMerge/>
          </w:tcPr>
          <w:p w14:paraId="6A5743D2" w14:textId="77777777" w:rsidR="006F29F3" w:rsidRPr="00AB435B" w:rsidRDefault="006F29F3" w:rsidP="006F29F3">
            <w:pPr>
              <w:spacing w:after="60" w:line="240" w:lineRule="auto"/>
              <w:ind w:firstLine="0"/>
              <w:rPr>
                <w:rFonts w:cs="Times New Roman"/>
                <w:sz w:val="22"/>
                <w:szCs w:val="22"/>
              </w:rPr>
            </w:pPr>
          </w:p>
        </w:tc>
        <w:tc>
          <w:tcPr>
            <w:tcW w:w="5007" w:type="dxa"/>
          </w:tcPr>
          <w:p w14:paraId="30D1C05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Organizē klaiņojošu vai bezpalīdzīgā stāvoklī nonākušu dzīvnieku izķeršanu un, ja nepieciešams, nogalināšanu.</w:t>
            </w:r>
          </w:p>
        </w:tc>
        <w:tc>
          <w:tcPr>
            <w:tcW w:w="3686" w:type="dxa"/>
          </w:tcPr>
          <w:p w14:paraId="79CD4091"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Dzīvnieku aizsardzības likums</w:t>
            </w:r>
          </w:p>
          <w:p w14:paraId="5232EEE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p w14:paraId="0703702E"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highlight w:val="yellow"/>
                <w:shd w:val="clear" w:color="auto" w:fill="FFFFFF"/>
              </w:rPr>
            </w:pPr>
          </w:p>
        </w:tc>
      </w:tr>
      <w:tr w:rsidR="0047098B" w:rsidRPr="00AB435B" w14:paraId="5E52F452" w14:textId="77777777" w:rsidTr="006F29F3">
        <w:trPr>
          <w:trHeight w:val="630"/>
        </w:trPr>
        <w:tc>
          <w:tcPr>
            <w:cnfStyle w:val="001000000000" w:firstRow="0" w:lastRow="0" w:firstColumn="1" w:lastColumn="0" w:oddVBand="0" w:evenVBand="0" w:oddHBand="0" w:evenHBand="0" w:firstRowFirstColumn="0" w:firstRowLastColumn="0" w:lastRowFirstColumn="0" w:lastRowLastColumn="0"/>
            <w:tcW w:w="658" w:type="dxa"/>
            <w:vMerge/>
          </w:tcPr>
          <w:p w14:paraId="77333371" w14:textId="77777777" w:rsidR="006F29F3" w:rsidRPr="00AB435B" w:rsidRDefault="006F29F3" w:rsidP="006F29F3">
            <w:pPr>
              <w:spacing w:after="60" w:line="240" w:lineRule="auto"/>
              <w:ind w:firstLine="0"/>
              <w:rPr>
                <w:rFonts w:cs="Times New Roman"/>
                <w:sz w:val="22"/>
                <w:szCs w:val="22"/>
              </w:rPr>
            </w:pPr>
          </w:p>
        </w:tc>
        <w:tc>
          <w:tcPr>
            <w:tcW w:w="5007" w:type="dxa"/>
          </w:tcPr>
          <w:p w14:paraId="02495C8F"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rPr>
            </w:pPr>
            <w:r w:rsidRPr="00AB435B">
              <w:rPr>
                <w:sz w:val="22"/>
                <w:szCs w:val="22"/>
              </w:rPr>
              <w:t xml:space="preserve">Uzrauga Dzīvnieku kapsētu izveidi saskaņā ar attiecīgās pašvaldības teritorijas attīstības programmu un plānojumu. </w:t>
            </w:r>
            <w:r w:rsidRPr="00AB435B">
              <w:rPr>
                <w:sz w:val="22"/>
                <w:szCs w:val="22"/>
                <w:shd w:val="clear" w:color="auto" w:fill="FFFFFF"/>
              </w:rPr>
              <w:t>Nodrošina bezsaimnieka dzīvnieku līķu savākšanu un iznīcināšanu.</w:t>
            </w:r>
          </w:p>
        </w:tc>
        <w:tc>
          <w:tcPr>
            <w:tcW w:w="3686" w:type="dxa"/>
          </w:tcPr>
          <w:p w14:paraId="537079A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 xml:space="preserve">Veterinārmedicīnas likums </w:t>
            </w:r>
          </w:p>
          <w:p w14:paraId="1CF7826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eastAsia="Times New Roman" w:cs="Times New Roman"/>
                <w:bCs/>
                <w:sz w:val="22"/>
                <w:szCs w:val="22"/>
                <w:lang w:eastAsia="lv-LV"/>
              </w:rPr>
              <w:t>Detalizētāk – MK noteikumos</w:t>
            </w:r>
          </w:p>
        </w:tc>
      </w:tr>
      <w:tr w:rsidR="0047098B" w:rsidRPr="00AB435B" w14:paraId="03C852E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F73E97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103.</w:t>
            </w:r>
          </w:p>
        </w:tc>
        <w:tc>
          <w:tcPr>
            <w:tcW w:w="5007" w:type="dxa"/>
          </w:tcPr>
          <w:p w14:paraId="0CD182B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Organizē un koordinē latvāņa izplatības ierobežošanas pasākumus.</w:t>
            </w:r>
          </w:p>
        </w:tc>
        <w:tc>
          <w:tcPr>
            <w:tcW w:w="3686" w:type="dxa"/>
          </w:tcPr>
          <w:p w14:paraId="5C901DDD"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sz w:val="22"/>
                <w:szCs w:val="22"/>
              </w:rPr>
              <w:t xml:space="preserve">Augu aizsardzības likums </w:t>
            </w:r>
          </w:p>
          <w:p w14:paraId="1FD6856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eastAsia="Times New Roman" w:cs="Times New Roman"/>
                <w:bCs/>
                <w:sz w:val="22"/>
                <w:szCs w:val="22"/>
                <w:lang w:eastAsia="lv-LV"/>
              </w:rPr>
              <w:t>Detalizētāk - MK noteikumos</w:t>
            </w:r>
          </w:p>
        </w:tc>
      </w:tr>
      <w:tr w:rsidR="0047098B" w:rsidRPr="00AB435B" w14:paraId="6049E54C"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372222C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104.</w:t>
            </w:r>
          </w:p>
        </w:tc>
        <w:tc>
          <w:tcPr>
            <w:tcW w:w="5007" w:type="dxa"/>
          </w:tcPr>
          <w:p w14:paraId="339C9CC9"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 xml:space="preserve">Piedalās pašvaldības nozīmes koplietošanas meliorācijas sistēmas būvniecībā, ekspluatācijā un uzturēšanā, kontrolē to.  </w:t>
            </w:r>
          </w:p>
        </w:tc>
        <w:tc>
          <w:tcPr>
            <w:tcW w:w="3686" w:type="dxa"/>
          </w:tcPr>
          <w:p w14:paraId="1A378DDC"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Meliorācijas likums</w:t>
            </w:r>
          </w:p>
        </w:tc>
      </w:tr>
      <w:tr w:rsidR="0047098B" w:rsidRPr="00AB435B" w14:paraId="5294380F" w14:textId="77777777" w:rsidTr="006F29F3">
        <w:trPr>
          <w:trHeight w:val="1054"/>
        </w:trPr>
        <w:tc>
          <w:tcPr>
            <w:cnfStyle w:val="001000000000" w:firstRow="0" w:lastRow="0" w:firstColumn="1" w:lastColumn="0" w:oddVBand="0" w:evenVBand="0" w:oddHBand="0" w:evenHBand="0" w:firstRowFirstColumn="0" w:firstRowLastColumn="0" w:lastRowFirstColumn="0" w:lastRowLastColumn="0"/>
            <w:tcW w:w="658" w:type="dxa"/>
          </w:tcPr>
          <w:p w14:paraId="0DEE6D2E"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105.</w:t>
            </w:r>
          </w:p>
        </w:tc>
        <w:tc>
          <w:tcPr>
            <w:tcW w:w="5007" w:type="dxa"/>
          </w:tcPr>
          <w:p w14:paraId="0EDF25A7"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lv-LV"/>
              </w:rPr>
            </w:pPr>
            <w:r w:rsidRPr="00AB435B">
              <w:rPr>
                <w:rFonts w:cs="Times New Roman"/>
                <w:sz w:val="22"/>
                <w:szCs w:val="22"/>
                <w:shd w:val="clear" w:color="auto" w:fill="FFFFFF"/>
              </w:rPr>
              <w:t>Nodrošina pārtikas preču izsniegšanu valsts apdraudējuma gadījumā, t.sk. iz</w:t>
            </w:r>
            <w:r w:rsidRPr="00AB435B">
              <w:rPr>
                <w:rFonts w:eastAsia="Times New Roman" w:cs="Times New Roman"/>
                <w:sz w:val="22"/>
                <w:szCs w:val="22"/>
                <w:lang w:eastAsia="lv-LV"/>
              </w:rPr>
              <w:t>strādā kārtību, kādā nodrošināma pārtikas izsniegšana iedzīvotājiem pašvaldības administratīvajā teritorijā.</w:t>
            </w:r>
          </w:p>
        </w:tc>
        <w:tc>
          <w:tcPr>
            <w:tcW w:w="3686" w:type="dxa"/>
          </w:tcPr>
          <w:p w14:paraId="21B4240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Mobilizācijas likums</w:t>
            </w:r>
          </w:p>
          <w:p w14:paraId="16D6E867"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p w14:paraId="4D9E725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1524D7E7"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1B377EDA"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106. </w:t>
            </w:r>
          </w:p>
        </w:tc>
        <w:tc>
          <w:tcPr>
            <w:tcW w:w="5007" w:type="dxa"/>
          </w:tcPr>
          <w:p w14:paraId="3B0A3E26"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rPr>
            </w:pPr>
            <w:r w:rsidRPr="00AB435B">
              <w:rPr>
                <w:bCs/>
                <w:sz w:val="22"/>
                <w:szCs w:val="22"/>
              </w:rPr>
              <w:t xml:space="preserve">Pārrauga lauksaimniecības zemju izmantošanu un rezerves zemes fondu. </w:t>
            </w:r>
            <w:r w:rsidRPr="00AB435B">
              <w:rPr>
                <w:spacing w:val="11"/>
                <w:sz w:val="22"/>
                <w:szCs w:val="22"/>
              </w:rPr>
              <w:t xml:space="preserve">Izstrādā </w:t>
            </w:r>
            <w:r w:rsidRPr="00AB435B">
              <w:rPr>
                <w:sz w:val="22"/>
                <w:szCs w:val="22"/>
                <w:shd w:val="clear" w:color="auto" w:fill="FFFFFF"/>
              </w:rPr>
              <w:t>tās īpašumā un valdījumā esošās neapbūvētās zemes un degradētās teritorijas izmantošanas iespēju izvērtējumu.</w:t>
            </w:r>
          </w:p>
        </w:tc>
        <w:tc>
          <w:tcPr>
            <w:tcW w:w="3686" w:type="dxa"/>
          </w:tcPr>
          <w:p w14:paraId="12FF0030"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Zemes pārvaldības likums</w:t>
            </w:r>
          </w:p>
          <w:p w14:paraId="5BB6F6B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65E7ED5E"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417B7C94"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107. </w:t>
            </w:r>
          </w:p>
        </w:tc>
        <w:tc>
          <w:tcPr>
            <w:tcW w:w="5007" w:type="dxa"/>
          </w:tcPr>
          <w:p w14:paraId="3967146E"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rPr>
            </w:pPr>
            <w:r w:rsidRPr="00AB435B">
              <w:rPr>
                <w:sz w:val="22"/>
                <w:szCs w:val="22"/>
              </w:rPr>
              <w:t>Nosaka pasākumus postījumu un to seku ierobežošanai vai likvidēšanai (epizootiju draudu gadījumos)</w:t>
            </w:r>
          </w:p>
        </w:tc>
        <w:tc>
          <w:tcPr>
            <w:tcW w:w="3686" w:type="dxa"/>
          </w:tcPr>
          <w:p w14:paraId="4287918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Medību likums</w:t>
            </w:r>
          </w:p>
        </w:tc>
      </w:tr>
      <w:tr w:rsidR="0047098B" w:rsidRPr="00AB435B" w14:paraId="389E0C47"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0D8A27DC"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108. </w:t>
            </w:r>
          </w:p>
        </w:tc>
        <w:tc>
          <w:tcPr>
            <w:tcW w:w="5007" w:type="dxa"/>
          </w:tcPr>
          <w:p w14:paraId="0827EE4E"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rPr>
            </w:pPr>
            <w:r w:rsidRPr="00AB435B">
              <w:rPr>
                <w:sz w:val="22"/>
                <w:szCs w:val="22"/>
                <w:shd w:val="clear" w:color="auto" w:fill="FFFFFF"/>
              </w:rPr>
              <w:t>Izvērtē koku ciršanas atbilstību normatīvajiem aktiem par sugu un biotopu aizsardzību un īpaši aizsargājamām dabas teritorijām, pieņem lēmumu par atļaujas izsniegšanu koku ciršanai ārpus meža vai par atteikumu izsniegt atļauju.</w:t>
            </w:r>
          </w:p>
        </w:tc>
        <w:tc>
          <w:tcPr>
            <w:tcW w:w="3686" w:type="dxa"/>
          </w:tcPr>
          <w:p w14:paraId="7EEDCF78"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Meža likums</w:t>
            </w:r>
          </w:p>
          <w:p w14:paraId="043D2416"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tc>
      </w:tr>
      <w:tr w:rsidR="0047098B" w:rsidRPr="00AB435B" w14:paraId="3C16D86F" w14:textId="77777777" w:rsidTr="006F29F3">
        <w:tc>
          <w:tcPr>
            <w:cnfStyle w:val="001000000000" w:firstRow="0" w:lastRow="0" w:firstColumn="1" w:lastColumn="0" w:oddVBand="0" w:evenVBand="0" w:oddHBand="0" w:evenHBand="0" w:firstRowFirstColumn="0" w:firstRowLastColumn="0" w:lastRowFirstColumn="0" w:lastRowLastColumn="0"/>
            <w:tcW w:w="658" w:type="dxa"/>
          </w:tcPr>
          <w:p w14:paraId="2249C0AF"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109. </w:t>
            </w:r>
          </w:p>
        </w:tc>
        <w:tc>
          <w:tcPr>
            <w:tcW w:w="5007" w:type="dxa"/>
          </w:tcPr>
          <w:p w14:paraId="0271B898"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shd w:val="clear" w:color="auto" w:fill="FFFFFF"/>
              </w:rPr>
            </w:pPr>
            <w:r w:rsidRPr="00AB435B">
              <w:rPr>
                <w:sz w:val="22"/>
                <w:szCs w:val="22"/>
                <w:shd w:val="clear" w:color="auto" w:fill="FFFFFF"/>
              </w:rPr>
              <w:t xml:space="preserve">Organizē valstij piederošo zvejas tiesību izmantošanu un pārzina privāto zvejas tiesību izmantošanu ūdeņos, kas atrodas pašvaldības administratīvajā teritorijā vai piekļaujas tai. </w:t>
            </w:r>
          </w:p>
        </w:tc>
        <w:tc>
          <w:tcPr>
            <w:tcW w:w="3686" w:type="dxa"/>
          </w:tcPr>
          <w:p w14:paraId="5FC3497A"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Zvejniecības likums</w:t>
            </w:r>
          </w:p>
          <w:p w14:paraId="61E6B83E"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 xml:space="preserve">Detalizētāk – MK noteikumos </w:t>
            </w:r>
          </w:p>
          <w:p w14:paraId="6B371B15"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p>
        </w:tc>
      </w:tr>
      <w:tr w:rsidR="0047098B" w:rsidRPr="00AB435B" w14:paraId="28C9FCA8" w14:textId="77777777" w:rsidTr="006F29F3">
        <w:trPr>
          <w:trHeight w:val="799"/>
        </w:trPr>
        <w:tc>
          <w:tcPr>
            <w:cnfStyle w:val="001000000000" w:firstRow="0" w:lastRow="0" w:firstColumn="1" w:lastColumn="0" w:oddVBand="0" w:evenVBand="0" w:oddHBand="0" w:evenHBand="0" w:firstRowFirstColumn="0" w:firstRowLastColumn="0" w:lastRowFirstColumn="0" w:lastRowLastColumn="0"/>
            <w:tcW w:w="658" w:type="dxa"/>
          </w:tcPr>
          <w:p w14:paraId="5379F21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 xml:space="preserve">110. </w:t>
            </w:r>
          </w:p>
        </w:tc>
        <w:tc>
          <w:tcPr>
            <w:tcW w:w="5007" w:type="dxa"/>
          </w:tcPr>
          <w:p w14:paraId="0848448E" w14:textId="77777777" w:rsidR="006F29F3" w:rsidRPr="00AB435B" w:rsidRDefault="006F29F3" w:rsidP="006F29F3">
            <w:pPr>
              <w:pStyle w:val="tv213"/>
              <w:shd w:val="clear" w:color="auto" w:fill="FFFFFF"/>
              <w:spacing w:before="0" w:beforeAutospacing="0" w:after="60" w:afterAutospacing="0"/>
              <w:ind w:firstLine="0"/>
              <w:cnfStyle w:val="000000000000" w:firstRow="0" w:lastRow="0" w:firstColumn="0" w:lastColumn="0" w:oddVBand="0" w:evenVBand="0" w:oddHBand="0" w:evenHBand="0" w:firstRowFirstColumn="0" w:firstRowLastColumn="0" w:lastRowFirstColumn="0" w:lastRowLastColumn="0"/>
              <w:rPr>
                <w:sz w:val="22"/>
                <w:szCs w:val="22"/>
                <w:shd w:val="clear" w:color="auto" w:fill="FFFFFF"/>
              </w:rPr>
            </w:pPr>
            <w:r w:rsidRPr="00AB435B">
              <w:rPr>
                <w:sz w:val="22"/>
                <w:szCs w:val="22"/>
                <w:shd w:val="clear" w:color="auto" w:fill="FFFFFF"/>
              </w:rPr>
              <w:t xml:space="preserve">Piesakās valsts un Eiropas Savienības atbalstam augļu, dārzeņu un piena piegādei izglītības iestādēm. </w:t>
            </w:r>
          </w:p>
        </w:tc>
        <w:tc>
          <w:tcPr>
            <w:tcW w:w="3686" w:type="dxa"/>
          </w:tcPr>
          <w:p w14:paraId="577AAEE9"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Lauksaimniecības un lauku attīstības likums</w:t>
            </w:r>
          </w:p>
          <w:p w14:paraId="18950ABF" w14:textId="77777777" w:rsidR="006F29F3" w:rsidRPr="00AB435B" w:rsidRDefault="006F29F3" w:rsidP="006F29F3">
            <w:pPr>
              <w:shd w:val="clear" w:color="auto" w:fill="FFFFFF"/>
              <w:spacing w:after="60"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szCs w:val="22"/>
                <w:lang w:eastAsia="lv-LV"/>
              </w:rPr>
            </w:pPr>
            <w:r w:rsidRPr="00AB435B">
              <w:rPr>
                <w:rFonts w:eastAsia="Times New Roman" w:cs="Times New Roman"/>
                <w:bCs/>
                <w:sz w:val="22"/>
                <w:szCs w:val="22"/>
                <w:lang w:eastAsia="lv-LV"/>
              </w:rPr>
              <w:t>Detalizētāk - MK noteikumos</w:t>
            </w:r>
          </w:p>
        </w:tc>
      </w:tr>
      <w:tr w:rsidR="0047098B" w:rsidRPr="00AB435B" w14:paraId="44AAFC06" w14:textId="77777777" w:rsidTr="006F29F3">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D0CECE" w:themeFill="background2" w:themeFillShade="E6"/>
          </w:tcPr>
          <w:p w14:paraId="67EE8681" w14:textId="77777777" w:rsidR="006F29F3" w:rsidRPr="00AB435B" w:rsidRDefault="006F29F3" w:rsidP="006F29F3">
            <w:pPr>
              <w:spacing w:after="60" w:line="240" w:lineRule="auto"/>
              <w:ind w:firstLine="0"/>
              <w:jc w:val="center"/>
              <w:rPr>
                <w:rFonts w:cs="Times New Roman"/>
                <w:i/>
                <w:sz w:val="22"/>
                <w:szCs w:val="22"/>
              </w:rPr>
            </w:pPr>
            <w:r w:rsidRPr="00AB435B">
              <w:rPr>
                <w:rFonts w:cs="Times New Roman"/>
                <w:i/>
                <w:sz w:val="22"/>
                <w:szCs w:val="22"/>
              </w:rPr>
              <w:t>Pašvaldības</w:t>
            </w:r>
            <w:proofErr w:type="gramStart"/>
            <w:r w:rsidRPr="00AB435B">
              <w:rPr>
                <w:rFonts w:cs="Times New Roman"/>
                <w:i/>
                <w:sz w:val="22"/>
                <w:szCs w:val="22"/>
              </w:rPr>
              <w:t xml:space="preserve">  </w:t>
            </w:r>
            <w:proofErr w:type="gramEnd"/>
            <w:r w:rsidRPr="00AB435B">
              <w:rPr>
                <w:rFonts w:cs="Times New Roman"/>
                <w:i/>
                <w:sz w:val="22"/>
                <w:szCs w:val="22"/>
              </w:rPr>
              <w:t>uzdevumi vēlēšanu organizēšanas jomā:</w:t>
            </w:r>
          </w:p>
        </w:tc>
      </w:tr>
      <w:tr w:rsidR="0047098B" w:rsidRPr="00AB435B" w14:paraId="4536206E" w14:textId="77777777" w:rsidTr="006F29F3">
        <w:trPr>
          <w:trHeight w:val="503"/>
        </w:trPr>
        <w:tc>
          <w:tcPr>
            <w:cnfStyle w:val="001000000000" w:firstRow="0" w:lastRow="0" w:firstColumn="1" w:lastColumn="0" w:oddVBand="0" w:evenVBand="0" w:oddHBand="0" w:evenHBand="0" w:firstRowFirstColumn="0" w:firstRowLastColumn="0" w:lastRowFirstColumn="0" w:lastRowLastColumn="0"/>
            <w:tcW w:w="658" w:type="dxa"/>
            <w:vMerge w:val="restart"/>
          </w:tcPr>
          <w:p w14:paraId="6E934100" w14:textId="77777777" w:rsidR="006F29F3" w:rsidRPr="00AB435B" w:rsidRDefault="006F29F3" w:rsidP="006F29F3">
            <w:pPr>
              <w:spacing w:after="60" w:line="240" w:lineRule="auto"/>
              <w:ind w:firstLine="0"/>
              <w:rPr>
                <w:rFonts w:cs="Times New Roman"/>
                <w:sz w:val="22"/>
                <w:szCs w:val="22"/>
              </w:rPr>
            </w:pPr>
            <w:r w:rsidRPr="00AB435B">
              <w:rPr>
                <w:rFonts w:cs="Times New Roman"/>
                <w:sz w:val="22"/>
                <w:szCs w:val="22"/>
              </w:rPr>
              <w:t>111.</w:t>
            </w:r>
          </w:p>
        </w:tc>
        <w:tc>
          <w:tcPr>
            <w:tcW w:w="5007" w:type="dxa"/>
          </w:tcPr>
          <w:p w14:paraId="2231A08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Izveido republikas pilsētas un novada vēlēšanu komisiju Saeimas vēlēšanu</w:t>
            </w:r>
            <w:proofErr w:type="gramStart"/>
            <w:r w:rsidRPr="00AB435B">
              <w:rPr>
                <w:rFonts w:cs="Times New Roman"/>
                <w:sz w:val="22"/>
                <w:szCs w:val="22"/>
                <w:shd w:val="clear" w:color="auto" w:fill="FFFFFF"/>
              </w:rPr>
              <w:t xml:space="preserve">  </w:t>
            </w:r>
            <w:proofErr w:type="gramEnd"/>
            <w:r w:rsidRPr="00AB435B">
              <w:rPr>
                <w:rFonts w:cs="Times New Roman"/>
                <w:sz w:val="22"/>
                <w:szCs w:val="22"/>
                <w:shd w:val="clear" w:color="auto" w:fill="FFFFFF"/>
              </w:rPr>
              <w:t xml:space="preserve">sagatavošanai katrā republikas pilsētā un novadā. </w:t>
            </w:r>
            <w:r w:rsidRPr="00AB435B">
              <w:rPr>
                <w:rFonts w:eastAsiaTheme="minorHAnsi" w:cs="Times New Roman"/>
                <w:sz w:val="22"/>
                <w:szCs w:val="22"/>
                <w:shd w:val="clear" w:color="auto" w:fill="FFFFFF"/>
              </w:rPr>
              <w:t xml:space="preserve">Centrālās vēlēšanu komisijas noteiktajā kārtībā pieņem lēmumus, kas saistīti ar vēlēšanu organizēšanu. </w:t>
            </w:r>
          </w:p>
        </w:tc>
        <w:tc>
          <w:tcPr>
            <w:tcW w:w="3686" w:type="dxa"/>
          </w:tcPr>
          <w:p w14:paraId="64E71FF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B435B">
              <w:rPr>
                <w:rFonts w:cs="Times New Roman"/>
                <w:bCs/>
                <w:sz w:val="22"/>
                <w:szCs w:val="22"/>
                <w:shd w:val="clear" w:color="auto" w:fill="FFFFFF"/>
              </w:rPr>
              <w:t>Saeimas vēlēšanu likums</w:t>
            </w:r>
          </w:p>
          <w:p w14:paraId="11C171C4"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Republikas pilsētu un novadu vēlēšanu komisiju un vēlēšanu iecirkņu komisiju likums</w:t>
            </w:r>
          </w:p>
        </w:tc>
      </w:tr>
      <w:tr w:rsidR="0047098B" w:rsidRPr="00AB435B" w14:paraId="3A036DE6" w14:textId="77777777" w:rsidTr="006F29F3">
        <w:trPr>
          <w:trHeight w:val="383"/>
        </w:trPr>
        <w:tc>
          <w:tcPr>
            <w:cnfStyle w:val="001000000000" w:firstRow="0" w:lastRow="0" w:firstColumn="1" w:lastColumn="0" w:oddVBand="0" w:evenVBand="0" w:oddHBand="0" w:evenHBand="0" w:firstRowFirstColumn="0" w:firstRowLastColumn="0" w:lastRowFirstColumn="0" w:lastRowLastColumn="0"/>
            <w:tcW w:w="658" w:type="dxa"/>
            <w:vMerge/>
          </w:tcPr>
          <w:p w14:paraId="4886E697" w14:textId="77777777" w:rsidR="006F29F3" w:rsidRPr="00AB435B" w:rsidRDefault="006F29F3" w:rsidP="006F29F3">
            <w:pPr>
              <w:spacing w:after="60" w:line="240" w:lineRule="auto"/>
              <w:ind w:firstLine="0"/>
              <w:rPr>
                <w:rFonts w:cs="Times New Roman"/>
                <w:sz w:val="22"/>
                <w:szCs w:val="22"/>
              </w:rPr>
            </w:pPr>
          </w:p>
        </w:tc>
        <w:tc>
          <w:tcPr>
            <w:tcW w:w="5007" w:type="dxa"/>
          </w:tcPr>
          <w:p w14:paraId="7A490565"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shd w:val="clear" w:color="auto" w:fill="FFFFFF"/>
              </w:rPr>
              <w:t>Eiropas Parlamenta vēlēšanu sagatavošanai katrā republikas pilsētā un novadā no vēlētājiem izveido republikas pilsētas vēlēšanu komisija un novada vēlēšanu komisija.</w:t>
            </w:r>
            <w:r w:rsidRPr="00AB435B">
              <w:rPr>
                <w:rFonts w:eastAsiaTheme="minorHAnsi" w:cs="Times New Roman"/>
                <w:sz w:val="22"/>
                <w:szCs w:val="22"/>
                <w:shd w:val="clear" w:color="auto" w:fill="FFFFFF"/>
              </w:rPr>
              <w:t xml:space="preserve"> Centrālās vēlēšanu komisijas noteiktajā kārtībā pieņem lēmumus, kas saistīti ar vēlēšanu organizēšanu.</w:t>
            </w:r>
          </w:p>
        </w:tc>
        <w:tc>
          <w:tcPr>
            <w:tcW w:w="3686" w:type="dxa"/>
          </w:tcPr>
          <w:p w14:paraId="5E60EC06"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Eiropas Parlamenta vēlēšanu likums</w:t>
            </w:r>
          </w:p>
          <w:p w14:paraId="474B979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Republikas pilsētu un novadu vēlēšanu komisiju un vēlēšanu iecirkņu komisiju likums</w:t>
            </w:r>
          </w:p>
        </w:tc>
      </w:tr>
      <w:tr w:rsidR="0047098B" w:rsidRPr="00AB435B" w14:paraId="70B79F33" w14:textId="77777777" w:rsidTr="006F29F3">
        <w:trPr>
          <w:trHeight w:val="1024"/>
        </w:trPr>
        <w:tc>
          <w:tcPr>
            <w:cnfStyle w:val="001000000000" w:firstRow="0" w:lastRow="0" w:firstColumn="1" w:lastColumn="0" w:oddVBand="0" w:evenVBand="0" w:oddHBand="0" w:evenHBand="0" w:firstRowFirstColumn="0" w:firstRowLastColumn="0" w:lastRowFirstColumn="0" w:lastRowLastColumn="0"/>
            <w:tcW w:w="658" w:type="dxa"/>
            <w:vMerge/>
          </w:tcPr>
          <w:p w14:paraId="309BD591" w14:textId="77777777" w:rsidR="006F29F3" w:rsidRPr="00AB435B" w:rsidRDefault="006F29F3" w:rsidP="006F29F3">
            <w:pPr>
              <w:spacing w:after="60" w:line="240" w:lineRule="auto"/>
              <w:ind w:firstLine="0"/>
              <w:rPr>
                <w:rFonts w:cs="Times New Roman"/>
                <w:sz w:val="22"/>
                <w:szCs w:val="22"/>
              </w:rPr>
            </w:pPr>
          </w:p>
        </w:tc>
        <w:tc>
          <w:tcPr>
            <w:tcW w:w="5007" w:type="dxa"/>
          </w:tcPr>
          <w:p w14:paraId="655CDA50"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shd w:val="clear" w:color="auto" w:fill="FFFFFF"/>
              </w:rPr>
            </w:pPr>
            <w:r w:rsidRPr="00AB435B">
              <w:rPr>
                <w:rFonts w:cs="Times New Roman"/>
                <w:sz w:val="22"/>
                <w:szCs w:val="22"/>
                <w:lang w:eastAsia="lv-LV"/>
              </w:rPr>
              <w:t xml:space="preserve">Tautas nobalsošanas organizēšanai </w:t>
            </w:r>
            <w:r w:rsidRPr="00AB435B">
              <w:rPr>
                <w:rFonts w:cs="Times New Roman"/>
                <w:sz w:val="22"/>
                <w:szCs w:val="22"/>
                <w:shd w:val="clear" w:color="auto" w:fill="FFFFFF"/>
              </w:rPr>
              <w:t>katrā republikas pilsētā un novadā no vēlētājiem izveido republikas pilsētas vēlēšanu komisija un novada vēlēšanu komisija.</w:t>
            </w:r>
            <w:r w:rsidRPr="00AB435B">
              <w:rPr>
                <w:rFonts w:eastAsiaTheme="minorHAnsi" w:cs="Times New Roman"/>
                <w:sz w:val="22"/>
                <w:szCs w:val="22"/>
                <w:shd w:val="clear" w:color="auto" w:fill="FFFFFF"/>
              </w:rPr>
              <w:t xml:space="preserve"> Centrālās vēlēšanu komisijas noteiktajā kārtībā pieņem lēmumus, kas saistīti ar tautas nobalsošanas organizēšanu.</w:t>
            </w:r>
          </w:p>
        </w:tc>
        <w:tc>
          <w:tcPr>
            <w:tcW w:w="3686" w:type="dxa"/>
          </w:tcPr>
          <w:p w14:paraId="36302992"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Par tautas nobalsošanu, likumu ierosināšanu un Eiropas pilsoņu iniciatīvu</w:t>
            </w:r>
          </w:p>
        </w:tc>
      </w:tr>
      <w:tr w:rsidR="0047098B" w:rsidRPr="00AB435B" w14:paraId="3ED033F6" w14:textId="77777777" w:rsidTr="006F29F3">
        <w:trPr>
          <w:trHeight w:val="885"/>
        </w:trPr>
        <w:tc>
          <w:tcPr>
            <w:cnfStyle w:val="001000000000" w:firstRow="0" w:lastRow="0" w:firstColumn="1" w:lastColumn="0" w:oddVBand="0" w:evenVBand="0" w:oddHBand="0" w:evenHBand="0" w:firstRowFirstColumn="0" w:firstRowLastColumn="0" w:lastRowFirstColumn="0" w:lastRowLastColumn="0"/>
            <w:tcW w:w="658" w:type="dxa"/>
            <w:vMerge/>
          </w:tcPr>
          <w:p w14:paraId="4F636D93" w14:textId="77777777" w:rsidR="006F29F3" w:rsidRPr="00AB435B" w:rsidRDefault="006F29F3" w:rsidP="006F29F3">
            <w:pPr>
              <w:spacing w:after="60" w:line="240" w:lineRule="auto"/>
              <w:ind w:firstLine="0"/>
              <w:rPr>
                <w:rFonts w:cs="Times New Roman"/>
                <w:sz w:val="22"/>
                <w:szCs w:val="22"/>
              </w:rPr>
            </w:pPr>
          </w:p>
        </w:tc>
        <w:tc>
          <w:tcPr>
            <w:tcW w:w="5007" w:type="dxa"/>
          </w:tcPr>
          <w:p w14:paraId="346F7898"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22"/>
                <w:szCs w:val="22"/>
                <w:lang w:eastAsia="lv-LV"/>
              </w:rPr>
            </w:pPr>
            <w:r w:rsidRPr="00AB435B">
              <w:rPr>
                <w:rFonts w:cs="Times New Roman"/>
                <w:sz w:val="22"/>
                <w:szCs w:val="22"/>
                <w:lang w:eastAsia="lv-LV"/>
              </w:rPr>
              <w:t xml:space="preserve">Pašvaldību vēlēšanu organizēšanai </w:t>
            </w:r>
            <w:r w:rsidRPr="00AB435B">
              <w:rPr>
                <w:rFonts w:cs="Times New Roman"/>
                <w:sz w:val="22"/>
                <w:szCs w:val="22"/>
                <w:shd w:val="clear" w:color="auto" w:fill="FFFFFF"/>
              </w:rPr>
              <w:t xml:space="preserve">katrā republikas pilsētā un novadā no vēlētājiem izveido republikas pilsētas vēlēšanu komisija un novada vēlēšanu komisija. </w:t>
            </w:r>
            <w:r w:rsidRPr="00AB435B">
              <w:rPr>
                <w:rFonts w:eastAsiaTheme="minorHAnsi" w:cs="Times New Roman"/>
                <w:sz w:val="22"/>
                <w:szCs w:val="22"/>
                <w:shd w:val="clear" w:color="auto" w:fill="FFFFFF"/>
              </w:rPr>
              <w:t>Centrālās vēlēšanu komisijas noteiktajā kārtībā pieņem lēmumus, kas saistīti ar vēlēšanu organizēšanu.</w:t>
            </w:r>
          </w:p>
        </w:tc>
        <w:tc>
          <w:tcPr>
            <w:tcW w:w="3686" w:type="dxa"/>
          </w:tcPr>
          <w:p w14:paraId="3372310B" w14:textId="77777777" w:rsidR="006F29F3" w:rsidRPr="00AB435B" w:rsidRDefault="006F29F3" w:rsidP="006F29F3">
            <w:pPr>
              <w:spacing w:after="6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sz w:val="22"/>
                <w:szCs w:val="22"/>
                <w:shd w:val="clear" w:color="auto" w:fill="FFFFFF"/>
              </w:rPr>
            </w:pPr>
            <w:r w:rsidRPr="00AB435B">
              <w:rPr>
                <w:rFonts w:cs="Times New Roman"/>
                <w:bCs/>
                <w:sz w:val="22"/>
                <w:szCs w:val="22"/>
                <w:shd w:val="clear" w:color="auto" w:fill="FFFFFF"/>
              </w:rPr>
              <w:t>Republikas pilsētas domes un novada domes vēlēšanu </w:t>
            </w:r>
            <w:hyperlink r:id="rId15" w:tgtFrame="_blank" w:history="1">
              <w:r w:rsidRPr="00AB435B">
                <w:rPr>
                  <w:rFonts w:cs="Times New Roman"/>
                  <w:bCs/>
                  <w:sz w:val="22"/>
                  <w:szCs w:val="22"/>
                  <w:shd w:val="clear" w:color="auto" w:fill="FFFFFF"/>
                </w:rPr>
                <w:t>likums</w:t>
              </w:r>
            </w:hyperlink>
            <w:r w:rsidRPr="00AB435B">
              <w:rPr>
                <w:rFonts w:cs="Times New Roman"/>
                <w:bCs/>
                <w:sz w:val="22"/>
                <w:szCs w:val="22"/>
                <w:shd w:val="clear" w:color="auto" w:fill="FFFFFF"/>
              </w:rPr>
              <w:t> </w:t>
            </w:r>
          </w:p>
        </w:tc>
      </w:tr>
    </w:tbl>
    <w:p w14:paraId="54662A59" w14:textId="77777777" w:rsidR="0090164E" w:rsidRDefault="0090164E" w:rsidP="006B101E">
      <w:pPr>
        <w:pStyle w:val="Body"/>
        <w:spacing w:after="0" w:line="240" w:lineRule="auto"/>
        <w:ind w:firstLine="709"/>
        <w:jc w:val="both"/>
        <w:rPr>
          <w:rFonts w:ascii="Times New Roman" w:hAnsi="Times New Roman"/>
          <w:color w:val="auto"/>
          <w:sz w:val="28"/>
          <w:lang w:val="de-DE"/>
        </w:rPr>
      </w:pPr>
    </w:p>
    <w:p w14:paraId="6E738B32" w14:textId="77777777" w:rsidR="0090164E" w:rsidRPr="00A860F7" w:rsidRDefault="0090164E" w:rsidP="006B101E">
      <w:pPr>
        <w:pStyle w:val="Body"/>
        <w:spacing w:after="0" w:line="240" w:lineRule="auto"/>
        <w:ind w:firstLine="709"/>
        <w:jc w:val="both"/>
        <w:rPr>
          <w:rFonts w:ascii="Times New Roman" w:hAnsi="Times New Roman"/>
          <w:color w:val="auto"/>
          <w:sz w:val="28"/>
          <w:lang w:val="de-DE"/>
        </w:rPr>
      </w:pPr>
    </w:p>
    <w:p w14:paraId="61AFE876" w14:textId="77777777" w:rsidR="0090164E" w:rsidRPr="00A860F7" w:rsidRDefault="0090164E" w:rsidP="006B101E">
      <w:pPr>
        <w:pStyle w:val="Body"/>
        <w:spacing w:after="0" w:line="240" w:lineRule="auto"/>
        <w:ind w:firstLine="709"/>
        <w:jc w:val="both"/>
        <w:rPr>
          <w:rFonts w:ascii="Times New Roman" w:hAnsi="Times New Roman"/>
          <w:color w:val="auto"/>
          <w:sz w:val="28"/>
          <w:lang w:val="de-DE"/>
        </w:rPr>
      </w:pPr>
    </w:p>
    <w:p w14:paraId="3475D4E7" w14:textId="77777777" w:rsidR="0090164E" w:rsidRPr="00A860F7" w:rsidRDefault="0090164E" w:rsidP="00DB767D">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27757A2F" w14:textId="77777777" w:rsidR="0090164E" w:rsidRPr="00A860F7" w:rsidRDefault="0090164E" w:rsidP="0090164E">
      <w:pPr>
        <w:pStyle w:val="Body"/>
        <w:tabs>
          <w:tab w:val="left" w:pos="6804"/>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60DD35DD" w14:textId="77777777" w:rsidR="0090164E" w:rsidRPr="0090164E" w:rsidRDefault="0090164E" w:rsidP="0090164E">
      <w:pPr>
        <w:tabs>
          <w:tab w:val="left" w:pos="6804"/>
        </w:tabs>
      </w:pPr>
    </w:p>
    <w:sectPr w:rsidR="0090164E" w:rsidRPr="0090164E" w:rsidSect="009164DF">
      <w:footerReference w:type="default" r:id="rId16"/>
      <w:footerReference w:type="first" r:id="rId17"/>
      <w:pgSz w:w="11906" w:h="16838"/>
      <w:pgMar w:top="1134" w:right="99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2ECB" w14:textId="77777777" w:rsidR="007C6497" w:rsidRDefault="007C6497" w:rsidP="002E1E11">
      <w:pPr>
        <w:spacing w:line="240" w:lineRule="auto"/>
      </w:pPr>
      <w:r>
        <w:separator/>
      </w:r>
    </w:p>
  </w:endnote>
  <w:endnote w:type="continuationSeparator" w:id="0">
    <w:p w14:paraId="73C64234" w14:textId="77777777" w:rsidR="007C6497" w:rsidRDefault="007C6497" w:rsidP="002E1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56411"/>
      <w:docPartObj>
        <w:docPartGallery w:val="Page Numbers (Bottom of Page)"/>
        <w:docPartUnique/>
      </w:docPartObj>
    </w:sdtPr>
    <w:sdtEndPr>
      <w:rPr>
        <w:noProof/>
      </w:rPr>
    </w:sdtEndPr>
    <w:sdtContent>
      <w:p w14:paraId="06DCCCD1" w14:textId="0943109E" w:rsidR="0090164E" w:rsidRDefault="003170AE" w:rsidP="0090164E">
        <w:pPr>
          <w:pStyle w:val="Footer"/>
          <w:ind w:firstLine="0"/>
          <w:jc w:val="center"/>
          <w:rPr>
            <w:noProof/>
          </w:rPr>
        </w:pPr>
        <w:r>
          <w:fldChar w:fldCharType="begin"/>
        </w:r>
        <w:r>
          <w:instrText xml:space="preserve"> PAGE   \* MERGEFORMAT </w:instrText>
        </w:r>
        <w:r>
          <w:fldChar w:fldCharType="separate"/>
        </w:r>
        <w:r w:rsidR="003C7823">
          <w:rPr>
            <w:noProof/>
          </w:rPr>
          <w:t>11</w:t>
        </w:r>
        <w:r>
          <w:rPr>
            <w:noProof/>
          </w:rPr>
          <w:fldChar w:fldCharType="end"/>
        </w:r>
      </w:p>
      <w:p w14:paraId="5FAA2C1D" w14:textId="77777777" w:rsidR="003170AE" w:rsidRPr="0090164E" w:rsidRDefault="0090164E" w:rsidP="0090164E">
        <w:pPr>
          <w:pStyle w:val="Footer"/>
          <w:ind w:firstLine="0"/>
          <w:rPr>
            <w:sz w:val="16"/>
            <w:szCs w:val="16"/>
          </w:rPr>
        </w:pPr>
        <w:r w:rsidRPr="0090164E">
          <w:rPr>
            <w:sz w:val="16"/>
            <w:szCs w:val="16"/>
          </w:rPr>
          <w:t>(TA-1675)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751149"/>
      <w:docPartObj>
        <w:docPartGallery w:val="Page Numbers (Bottom of Page)"/>
        <w:docPartUnique/>
      </w:docPartObj>
    </w:sdtPr>
    <w:sdtEndPr>
      <w:rPr>
        <w:noProof/>
      </w:rPr>
    </w:sdtEndPr>
    <w:sdtContent>
      <w:p w14:paraId="153FF81D" w14:textId="0EEEABBB" w:rsidR="003170AE" w:rsidRDefault="003170AE">
        <w:pPr>
          <w:pStyle w:val="Footer"/>
          <w:jc w:val="center"/>
        </w:pPr>
        <w:r>
          <w:fldChar w:fldCharType="begin"/>
        </w:r>
        <w:r>
          <w:instrText xml:space="preserve"> PAGE   \* MERGEFORMAT </w:instrText>
        </w:r>
        <w:r>
          <w:fldChar w:fldCharType="separate"/>
        </w:r>
        <w:r w:rsidR="003C7823">
          <w:rPr>
            <w:noProof/>
          </w:rPr>
          <w:t>1</w:t>
        </w:r>
        <w:r>
          <w:rPr>
            <w:noProof/>
          </w:rPr>
          <w:fldChar w:fldCharType="end"/>
        </w:r>
      </w:p>
    </w:sdtContent>
  </w:sdt>
  <w:p w14:paraId="521E279B" w14:textId="77777777" w:rsidR="003170AE" w:rsidRPr="0090164E" w:rsidRDefault="0090164E" w:rsidP="0090164E">
    <w:pPr>
      <w:pStyle w:val="Footer"/>
      <w:ind w:firstLine="0"/>
      <w:rPr>
        <w:sz w:val="16"/>
        <w:szCs w:val="16"/>
      </w:rPr>
    </w:pPr>
    <w:r w:rsidRPr="0090164E">
      <w:rPr>
        <w:sz w:val="16"/>
        <w:szCs w:val="16"/>
      </w:rPr>
      <w:t>(TA-1675)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0DAA" w14:textId="77777777" w:rsidR="007C6497" w:rsidRDefault="007C6497" w:rsidP="002E1E11">
      <w:pPr>
        <w:spacing w:line="240" w:lineRule="auto"/>
      </w:pPr>
      <w:r>
        <w:separator/>
      </w:r>
    </w:p>
  </w:footnote>
  <w:footnote w:type="continuationSeparator" w:id="0">
    <w:p w14:paraId="50FE78CD" w14:textId="77777777" w:rsidR="007C6497" w:rsidRDefault="007C6497" w:rsidP="002E1E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6C"/>
    <w:multiLevelType w:val="hybridMultilevel"/>
    <w:tmpl w:val="0D4A4E6C"/>
    <w:lvl w:ilvl="0" w:tplc="8D86C0E0">
      <w:start w:val="1"/>
      <w:numFmt w:val="decimal"/>
      <w:lvlText w:val="2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A51CB"/>
    <w:multiLevelType w:val="hybridMultilevel"/>
    <w:tmpl w:val="FAF4F570"/>
    <w:lvl w:ilvl="0" w:tplc="8C7E4EA4">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A7D022C"/>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B3C3119"/>
    <w:multiLevelType w:val="hybridMultilevel"/>
    <w:tmpl w:val="B6C6473C"/>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03">
      <w:start w:val="1"/>
      <w:numFmt w:val="bullet"/>
      <w:lvlText w:val="o"/>
      <w:lvlJc w:val="left"/>
      <w:pPr>
        <w:ind w:left="2880" w:hanging="180"/>
      </w:pPr>
      <w:rPr>
        <w:rFonts w:ascii="Courier New" w:hAnsi="Courier New" w:cs="Courier New"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E976D5E"/>
    <w:multiLevelType w:val="hybridMultilevel"/>
    <w:tmpl w:val="9C48F90C"/>
    <w:lvl w:ilvl="0" w:tplc="43080734">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9A50AD"/>
    <w:multiLevelType w:val="hybridMultilevel"/>
    <w:tmpl w:val="3B96552A"/>
    <w:lvl w:ilvl="0" w:tplc="DD9060C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B3C06"/>
    <w:multiLevelType w:val="hybridMultilevel"/>
    <w:tmpl w:val="A22C043C"/>
    <w:lvl w:ilvl="0" w:tplc="F7FE5A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C7FB1"/>
    <w:multiLevelType w:val="hybridMultilevel"/>
    <w:tmpl w:val="7CA40A2A"/>
    <w:lvl w:ilvl="0" w:tplc="A4A862D8">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B01"/>
    <w:multiLevelType w:val="hybridMultilevel"/>
    <w:tmpl w:val="7BE475DE"/>
    <w:lvl w:ilvl="0" w:tplc="605E837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65033D"/>
    <w:multiLevelType w:val="hybridMultilevel"/>
    <w:tmpl w:val="E65C0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5124B3"/>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FF53123"/>
    <w:multiLevelType w:val="hybridMultilevel"/>
    <w:tmpl w:val="72FC9EEA"/>
    <w:lvl w:ilvl="0" w:tplc="55F27E7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6D22F0"/>
    <w:multiLevelType w:val="hybridMultilevel"/>
    <w:tmpl w:val="1E8AE8E0"/>
    <w:lvl w:ilvl="0" w:tplc="2E96783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D953FF"/>
    <w:multiLevelType w:val="hybridMultilevel"/>
    <w:tmpl w:val="EB4097B4"/>
    <w:lvl w:ilvl="0" w:tplc="7BFE1E42">
      <w:start w:val="1"/>
      <w:numFmt w:val="decimal"/>
      <w:lvlText w:val="%1)"/>
      <w:lvlJc w:val="left"/>
      <w:pPr>
        <w:ind w:left="1440" w:hanging="360"/>
      </w:pPr>
      <w:rPr>
        <w:rFonts w:ascii="Times New Roman" w:eastAsiaTheme="minorEastAsia"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05154CF"/>
    <w:multiLevelType w:val="hybridMultilevel"/>
    <w:tmpl w:val="EB62D10C"/>
    <w:lvl w:ilvl="0" w:tplc="F5DEC750">
      <w:start w:val="1"/>
      <w:numFmt w:val="decimal"/>
      <w:lvlText w:val="2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AD7F4A"/>
    <w:multiLevelType w:val="hybridMultilevel"/>
    <w:tmpl w:val="2ED88D5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1CA5261"/>
    <w:multiLevelType w:val="multilevel"/>
    <w:tmpl w:val="54A49548"/>
    <w:lvl w:ilvl="0">
      <w:start w:val="1"/>
      <w:numFmt w:val="decimal"/>
      <w:lvlText w:val="%1."/>
      <w:lvlJc w:val="left"/>
      <w:pPr>
        <w:ind w:left="1636" w:hanging="360"/>
      </w:pPr>
    </w:lvl>
    <w:lvl w:ilvl="1">
      <w:start w:va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7" w15:restartNumberingAfterBreak="0">
    <w:nsid w:val="32604B8F"/>
    <w:multiLevelType w:val="hybridMultilevel"/>
    <w:tmpl w:val="7A70A208"/>
    <w:lvl w:ilvl="0" w:tplc="5FA4885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0745C9"/>
    <w:multiLevelType w:val="hybridMultilevel"/>
    <w:tmpl w:val="EDEAD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43E9"/>
    <w:multiLevelType w:val="hybridMultilevel"/>
    <w:tmpl w:val="3EE0A928"/>
    <w:lvl w:ilvl="0" w:tplc="D97CFF92">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C10CDC"/>
    <w:multiLevelType w:val="hybridMultilevel"/>
    <w:tmpl w:val="B2D8AD0E"/>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1B">
      <w:start w:val="1"/>
      <w:numFmt w:val="lowerRoman"/>
      <w:lvlText w:val="%3."/>
      <w:lvlJc w:val="right"/>
      <w:pPr>
        <w:ind w:left="2880" w:hanging="180"/>
      </w:pPr>
    </w:lvl>
    <w:lvl w:ilvl="3" w:tplc="6E425D9E">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6B15CC0"/>
    <w:multiLevelType w:val="hybridMultilevel"/>
    <w:tmpl w:val="36A840D4"/>
    <w:lvl w:ilvl="0" w:tplc="4FD27CCC">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9034AC"/>
    <w:multiLevelType w:val="hybridMultilevel"/>
    <w:tmpl w:val="D11A5E76"/>
    <w:lvl w:ilvl="0" w:tplc="553415AC">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9848F8"/>
    <w:multiLevelType w:val="hybridMultilevel"/>
    <w:tmpl w:val="5D10A092"/>
    <w:lvl w:ilvl="0" w:tplc="56EC1B1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00353E"/>
    <w:multiLevelType w:val="hybridMultilevel"/>
    <w:tmpl w:val="7F42AD1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1325109"/>
    <w:multiLevelType w:val="hybridMultilevel"/>
    <w:tmpl w:val="096AA588"/>
    <w:lvl w:ilvl="0" w:tplc="D536F1CC">
      <w:start w:val="1"/>
      <w:numFmt w:val="decimal"/>
      <w:lvlText w:val="%1."/>
      <w:lvlJc w:val="left"/>
      <w:pPr>
        <w:ind w:left="1440" w:hanging="360"/>
      </w:pPr>
      <w:rPr>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144106A"/>
    <w:multiLevelType w:val="hybridMultilevel"/>
    <w:tmpl w:val="0270006A"/>
    <w:lvl w:ilvl="0" w:tplc="793C8F6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01CD6"/>
    <w:multiLevelType w:val="hybridMultilevel"/>
    <w:tmpl w:val="EE446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359617F"/>
    <w:multiLevelType w:val="hybridMultilevel"/>
    <w:tmpl w:val="BBD69A0A"/>
    <w:lvl w:ilvl="0" w:tplc="F87AE60A">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7E49A9"/>
    <w:multiLevelType w:val="hybridMultilevel"/>
    <w:tmpl w:val="6F7A0C14"/>
    <w:lvl w:ilvl="0" w:tplc="F1BA03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D24E6F"/>
    <w:multiLevelType w:val="hybridMultilevel"/>
    <w:tmpl w:val="92B25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DF50CC"/>
    <w:multiLevelType w:val="hybridMultilevel"/>
    <w:tmpl w:val="62EC4DDC"/>
    <w:lvl w:ilvl="0" w:tplc="E454116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6666E0"/>
    <w:multiLevelType w:val="hybridMultilevel"/>
    <w:tmpl w:val="22AEB202"/>
    <w:lvl w:ilvl="0" w:tplc="3C0ACC82">
      <w:start w:val="1"/>
      <w:numFmt w:val="decimal"/>
      <w:lvlText w:val="3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CC2CED"/>
    <w:multiLevelType w:val="hybridMultilevel"/>
    <w:tmpl w:val="3116830E"/>
    <w:lvl w:ilvl="0" w:tplc="916433B0">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9C22D6"/>
    <w:multiLevelType w:val="hybridMultilevel"/>
    <w:tmpl w:val="092AFF8A"/>
    <w:lvl w:ilvl="0" w:tplc="EB7CA5C6">
      <w:start w:val="1"/>
      <w:numFmt w:val="decimal"/>
      <w:lvlText w:val="1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7C7B22"/>
    <w:multiLevelType w:val="hybridMultilevel"/>
    <w:tmpl w:val="39886C58"/>
    <w:lvl w:ilvl="0" w:tplc="D522F5D8">
      <w:start w:val="1"/>
      <w:numFmt w:val="decimal"/>
      <w:lvlText w:val="3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323C18"/>
    <w:multiLevelType w:val="hybridMultilevel"/>
    <w:tmpl w:val="5B1E03AC"/>
    <w:lvl w:ilvl="0" w:tplc="577ED24E">
      <w:start w:val="1"/>
      <w:numFmt w:val="decimal"/>
      <w:lvlText w:val="3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A06C69"/>
    <w:multiLevelType w:val="hybridMultilevel"/>
    <w:tmpl w:val="E64A6000"/>
    <w:lvl w:ilvl="0" w:tplc="C340F7EE">
      <w:start w:val="1"/>
      <w:numFmt w:val="decimal"/>
      <w:lvlText w:val="2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A33C89"/>
    <w:multiLevelType w:val="hybridMultilevel"/>
    <w:tmpl w:val="3B4A043A"/>
    <w:lvl w:ilvl="0" w:tplc="B05C4844">
      <w:start w:val="1"/>
      <w:numFmt w:val="decimal"/>
      <w:lvlText w:val="%1)"/>
      <w:lvlJc w:val="left"/>
      <w:pPr>
        <w:ind w:left="786" w:hanging="360"/>
      </w:pPr>
      <w:rPr>
        <w:rFonts w:hint="default"/>
        <w:vertAlign w:val="baseline"/>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9" w15:restartNumberingAfterBreak="0">
    <w:nsid w:val="6C0D0EEE"/>
    <w:multiLevelType w:val="hybridMultilevel"/>
    <w:tmpl w:val="137CDAB4"/>
    <w:lvl w:ilvl="0" w:tplc="A36CEDC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005C2A"/>
    <w:multiLevelType w:val="hybridMultilevel"/>
    <w:tmpl w:val="4B986342"/>
    <w:lvl w:ilvl="0" w:tplc="8C7E4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39B5538"/>
    <w:multiLevelType w:val="hybridMultilevel"/>
    <w:tmpl w:val="D4D69606"/>
    <w:lvl w:ilvl="0" w:tplc="F98E5366">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17595B"/>
    <w:multiLevelType w:val="hybridMultilevel"/>
    <w:tmpl w:val="776A9934"/>
    <w:lvl w:ilvl="0" w:tplc="714CCFD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180B46"/>
    <w:multiLevelType w:val="hybridMultilevel"/>
    <w:tmpl w:val="E52C8C42"/>
    <w:lvl w:ilvl="0" w:tplc="A93031B8">
      <w:start w:val="1"/>
      <w:numFmt w:val="decimal"/>
      <w:lvlText w:val="2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61641E"/>
    <w:multiLevelType w:val="hybridMultilevel"/>
    <w:tmpl w:val="34BA263C"/>
    <w:lvl w:ilvl="0" w:tplc="DF5E925E">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B5678B"/>
    <w:multiLevelType w:val="hybridMultilevel"/>
    <w:tmpl w:val="935EE178"/>
    <w:lvl w:ilvl="0" w:tplc="ED5EB0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584B07"/>
    <w:multiLevelType w:val="hybridMultilevel"/>
    <w:tmpl w:val="0AC6B2BA"/>
    <w:lvl w:ilvl="0" w:tplc="4226412E">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4E143B"/>
    <w:multiLevelType w:val="hybridMultilevel"/>
    <w:tmpl w:val="531CBCDC"/>
    <w:lvl w:ilvl="0" w:tplc="C51A04E6">
      <w:start w:val="1"/>
      <w:numFmt w:val="decimal"/>
      <w:lvlText w:val="2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8C74ADE"/>
    <w:multiLevelType w:val="hybridMultilevel"/>
    <w:tmpl w:val="A9A82EEE"/>
    <w:lvl w:ilvl="0" w:tplc="6EBCAE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2B2323"/>
    <w:multiLevelType w:val="hybridMultilevel"/>
    <w:tmpl w:val="5246B668"/>
    <w:lvl w:ilvl="0" w:tplc="B68A5E8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A2E11BE"/>
    <w:multiLevelType w:val="hybridMultilevel"/>
    <w:tmpl w:val="9516EA36"/>
    <w:lvl w:ilvl="0" w:tplc="326CA74C">
      <w:start w:val="1"/>
      <w:numFmt w:val="decimal"/>
      <w:lvlText w:val="1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B33172"/>
    <w:multiLevelType w:val="hybridMultilevel"/>
    <w:tmpl w:val="5318557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2" w15:restartNumberingAfterBreak="0">
    <w:nsid w:val="7E085CEB"/>
    <w:multiLevelType w:val="hybridMultilevel"/>
    <w:tmpl w:val="8760E0E8"/>
    <w:lvl w:ilvl="0" w:tplc="8A5C70F2">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1"/>
  </w:num>
  <w:num w:numId="2">
    <w:abstractNumId w:val="21"/>
  </w:num>
  <w:num w:numId="3">
    <w:abstractNumId w:val="40"/>
  </w:num>
  <w:num w:numId="4">
    <w:abstractNumId w:val="38"/>
  </w:num>
  <w:num w:numId="5">
    <w:abstractNumId w:val="20"/>
  </w:num>
  <w:num w:numId="6">
    <w:abstractNumId w:val="3"/>
  </w:num>
  <w:num w:numId="7">
    <w:abstractNumId w:val="1"/>
  </w:num>
  <w:num w:numId="8">
    <w:abstractNumId w:val="10"/>
  </w:num>
  <w:num w:numId="9">
    <w:abstractNumId w:val="15"/>
  </w:num>
  <w:num w:numId="10">
    <w:abstractNumId w:val="27"/>
  </w:num>
  <w:num w:numId="11">
    <w:abstractNumId w:val="30"/>
  </w:num>
  <w:num w:numId="12">
    <w:abstractNumId w:val="16"/>
  </w:num>
  <w:num w:numId="13">
    <w:abstractNumId w:val="48"/>
  </w:num>
  <w:num w:numId="14">
    <w:abstractNumId w:val="8"/>
  </w:num>
  <w:num w:numId="15">
    <w:abstractNumId w:val="45"/>
  </w:num>
  <w:num w:numId="16">
    <w:abstractNumId w:val="49"/>
  </w:num>
  <w:num w:numId="17">
    <w:abstractNumId w:val="28"/>
  </w:num>
  <w:num w:numId="18">
    <w:abstractNumId w:val="7"/>
  </w:num>
  <w:num w:numId="19">
    <w:abstractNumId w:val="6"/>
  </w:num>
  <w:num w:numId="20">
    <w:abstractNumId w:val="4"/>
  </w:num>
  <w:num w:numId="21">
    <w:abstractNumId w:val="31"/>
  </w:num>
  <w:num w:numId="22">
    <w:abstractNumId w:val="11"/>
  </w:num>
  <w:num w:numId="23">
    <w:abstractNumId w:val="46"/>
  </w:num>
  <w:num w:numId="24">
    <w:abstractNumId w:val="29"/>
  </w:num>
  <w:num w:numId="25">
    <w:abstractNumId w:val="34"/>
  </w:num>
  <w:num w:numId="26">
    <w:abstractNumId w:val="5"/>
  </w:num>
  <w:num w:numId="27">
    <w:abstractNumId w:val="50"/>
  </w:num>
  <w:num w:numId="28">
    <w:abstractNumId w:val="33"/>
  </w:num>
  <w:num w:numId="29">
    <w:abstractNumId w:val="17"/>
  </w:num>
  <w:num w:numId="30">
    <w:abstractNumId w:val="26"/>
  </w:num>
  <w:num w:numId="31">
    <w:abstractNumId w:val="22"/>
  </w:num>
  <w:num w:numId="32">
    <w:abstractNumId w:val="37"/>
  </w:num>
  <w:num w:numId="33">
    <w:abstractNumId w:val="47"/>
  </w:num>
  <w:num w:numId="34">
    <w:abstractNumId w:val="0"/>
  </w:num>
  <w:num w:numId="35">
    <w:abstractNumId w:val="52"/>
  </w:num>
  <w:num w:numId="36">
    <w:abstractNumId w:val="43"/>
  </w:num>
  <w:num w:numId="37">
    <w:abstractNumId w:val="14"/>
  </w:num>
  <w:num w:numId="38">
    <w:abstractNumId w:val="32"/>
  </w:num>
  <w:num w:numId="39">
    <w:abstractNumId w:val="19"/>
  </w:num>
  <w:num w:numId="40">
    <w:abstractNumId w:val="41"/>
  </w:num>
  <w:num w:numId="41">
    <w:abstractNumId w:val="23"/>
  </w:num>
  <w:num w:numId="42">
    <w:abstractNumId w:val="42"/>
  </w:num>
  <w:num w:numId="43">
    <w:abstractNumId w:val="12"/>
  </w:num>
  <w:num w:numId="44">
    <w:abstractNumId w:val="39"/>
  </w:num>
  <w:num w:numId="45">
    <w:abstractNumId w:val="44"/>
  </w:num>
  <w:num w:numId="46">
    <w:abstractNumId w:val="35"/>
  </w:num>
  <w:num w:numId="47">
    <w:abstractNumId w:val="36"/>
  </w:num>
  <w:num w:numId="48">
    <w:abstractNumId w:val="9"/>
  </w:num>
  <w:num w:numId="49">
    <w:abstractNumId w:val="25"/>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8"/>
  </w:num>
  <w:num w:numId="54">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0D"/>
    <w:rsid w:val="00014CF5"/>
    <w:rsid w:val="00023C2A"/>
    <w:rsid w:val="00026C6B"/>
    <w:rsid w:val="000346C8"/>
    <w:rsid w:val="000350A0"/>
    <w:rsid w:val="0005163C"/>
    <w:rsid w:val="00053570"/>
    <w:rsid w:val="00073C44"/>
    <w:rsid w:val="00092591"/>
    <w:rsid w:val="000A0563"/>
    <w:rsid w:val="000A168B"/>
    <w:rsid w:val="000A2A5D"/>
    <w:rsid w:val="000B4268"/>
    <w:rsid w:val="000C0BCA"/>
    <w:rsid w:val="000C4DA3"/>
    <w:rsid w:val="000E3D19"/>
    <w:rsid w:val="000E4A5A"/>
    <w:rsid w:val="000F0BD0"/>
    <w:rsid w:val="000F19D1"/>
    <w:rsid w:val="00111703"/>
    <w:rsid w:val="0011210E"/>
    <w:rsid w:val="00116BD2"/>
    <w:rsid w:val="00123B83"/>
    <w:rsid w:val="001434E2"/>
    <w:rsid w:val="0015102F"/>
    <w:rsid w:val="00163730"/>
    <w:rsid w:val="00172081"/>
    <w:rsid w:val="001763AC"/>
    <w:rsid w:val="00176C26"/>
    <w:rsid w:val="0017786C"/>
    <w:rsid w:val="00191C89"/>
    <w:rsid w:val="00194F67"/>
    <w:rsid w:val="001A038F"/>
    <w:rsid w:val="001A18DE"/>
    <w:rsid w:val="001B2A72"/>
    <w:rsid w:val="001D627E"/>
    <w:rsid w:val="001E2225"/>
    <w:rsid w:val="00200C48"/>
    <w:rsid w:val="002052FB"/>
    <w:rsid w:val="002163AB"/>
    <w:rsid w:val="00221D5D"/>
    <w:rsid w:val="00223D8B"/>
    <w:rsid w:val="002307D7"/>
    <w:rsid w:val="0024006D"/>
    <w:rsid w:val="002473C7"/>
    <w:rsid w:val="00263BC0"/>
    <w:rsid w:val="00271998"/>
    <w:rsid w:val="002C277F"/>
    <w:rsid w:val="002D4C21"/>
    <w:rsid w:val="002E1E11"/>
    <w:rsid w:val="00301D08"/>
    <w:rsid w:val="003170AE"/>
    <w:rsid w:val="003276F5"/>
    <w:rsid w:val="003458F1"/>
    <w:rsid w:val="0034625F"/>
    <w:rsid w:val="00360ED3"/>
    <w:rsid w:val="003701E0"/>
    <w:rsid w:val="00397B99"/>
    <w:rsid w:val="003A2F2F"/>
    <w:rsid w:val="003A5F52"/>
    <w:rsid w:val="003A71FC"/>
    <w:rsid w:val="003B513E"/>
    <w:rsid w:val="003C37A9"/>
    <w:rsid w:val="003C7823"/>
    <w:rsid w:val="003D4746"/>
    <w:rsid w:val="004022E2"/>
    <w:rsid w:val="004025BC"/>
    <w:rsid w:val="00403F70"/>
    <w:rsid w:val="0040706A"/>
    <w:rsid w:val="00410E25"/>
    <w:rsid w:val="0041283B"/>
    <w:rsid w:val="00415117"/>
    <w:rsid w:val="00445768"/>
    <w:rsid w:val="00451834"/>
    <w:rsid w:val="00461309"/>
    <w:rsid w:val="0046199C"/>
    <w:rsid w:val="004639A9"/>
    <w:rsid w:val="0047098B"/>
    <w:rsid w:val="00484BE8"/>
    <w:rsid w:val="004A3FA5"/>
    <w:rsid w:val="004C124A"/>
    <w:rsid w:val="004D15D3"/>
    <w:rsid w:val="004E5FC3"/>
    <w:rsid w:val="004F0DD3"/>
    <w:rsid w:val="004F0F99"/>
    <w:rsid w:val="004F1BA2"/>
    <w:rsid w:val="004F40D3"/>
    <w:rsid w:val="0050183E"/>
    <w:rsid w:val="00516701"/>
    <w:rsid w:val="005242D0"/>
    <w:rsid w:val="00543F31"/>
    <w:rsid w:val="005450CB"/>
    <w:rsid w:val="00554CFE"/>
    <w:rsid w:val="00583BD2"/>
    <w:rsid w:val="005A3DC7"/>
    <w:rsid w:val="005A60E5"/>
    <w:rsid w:val="005C36B8"/>
    <w:rsid w:val="005C60F3"/>
    <w:rsid w:val="005E6666"/>
    <w:rsid w:val="005F4C69"/>
    <w:rsid w:val="005F5824"/>
    <w:rsid w:val="006030D8"/>
    <w:rsid w:val="00620943"/>
    <w:rsid w:val="00627281"/>
    <w:rsid w:val="00627F2E"/>
    <w:rsid w:val="00636DE8"/>
    <w:rsid w:val="00647821"/>
    <w:rsid w:val="006541E9"/>
    <w:rsid w:val="006645B7"/>
    <w:rsid w:val="00667D93"/>
    <w:rsid w:val="0067056D"/>
    <w:rsid w:val="006817F4"/>
    <w:rsid w:val="00692151"/>
    <w:rsid w:val="006A583F"/>
    <w:rsid w:val="006A6DC3"/>
    <w:rsid w:val="006B4613"/>
    <w:rsid w:val="006B47C6"/>
    <w:rsid w:val="006B7162"/>
    <w:rsid w:val="006C7AA8"/>
    <w:rsid w:val="006D4524"/>
    <w:rsid w:val="006D5988"/>
    <w:rsid w:val="006F007A"/>
    <w:rsid w:val="006F29F3"/>
    <w:rsid w:val="006F4BDD"/>
    <w:rsid w:val="00705D8D"/>
    <w:rsid w:val="007077D5"/>
    <w:rsid w:val="007128AB"/>
    <w:rsid w:val="0072270C"/>
    <w:rsid w:val="00731F1C"/>
    <w:rsid w:val="00735159"/>
    <w:rsid w:val="0076585F"/>
    <w:rsid w:val="0077323D"/>
    <w:rsid w:val="00784F85"/>
    <w:rsid w:val="00792EB6"/>
    <w:rsid w:val="007A4C50"/>
    <w:rsid w:val="007A4D8F"/>
    <w:rsid w:val="007C1D4C"/>
    <w:rsid w:val="007C6497"/>
    <w:rsid w:val="007E332F"/>
    <w:rsid w:val="007E34BF"/>
    <w:rsid w:val="007F4873"/>
    <w:rsid w:val="008007B5"/>
    <w:rsid w:val="00802C98"/>
    <w:rsid w:val="00806DF5"/>
    <w:rsid w:val="0081410D"/>
    <w:rsid w:val="00830776"/>
    <w:rsid w:val="00833EA1"/>
    <w:rsid w:val="008359E7"/>
    <w:rsid w:val="008373BF"/>
    <w:rsid w:val="00850130"/>
    <w:rsid w:val="0085209B"/>
    <w:rsid w:val="00852827"/>
    <w:rsid w:val="0085749F"/>
    <w:rsid w:val="0088110A"/>
    <w:rsid w:val="008811E1"/>
    <w:rsid w:val="00885C98"/>
    <w:rsid w:val="0088616A"/>
    <w:rsid w:val="008944C1"/>
    <w:rsid w:val="008A0060"/>
    <w:rsid w:val="008B2D59"/>
    <w:rsid w:val="008D4441"/>
    <w:rsid w:val="008E3654"/>
    <w:rsid w:val="008E679C"/>
    <w:rsid w:val="008F0777"/>
    <w:rsid w:val="008F07F0"/>
    <w:rsid w:val="008F12D0"/>
    <w:rsid w:val="008F31E7"/>
    <w:rsid w:val="008F550D"/>
    <w:rsid w:val="008F7F6A"/>
    <w:rsid w:val="0090164E"/>
    <w:rsid w:val="00906F74"/>
    <w:rsid w:val="0091283C"/>
    <w:rsid w:val="009164DF"/>
    <w:rsid w:val="009274EF"/>
    <w:rsid w:val="00937B6D"/>
    <w:rsid w:val="009450AE"/>
    <w:rsid w:val="00970EA8"/>
    <w:rsid w:val="00973820"/>
    <w:rsid w:val="0098072C"/>
    <w:rsid w:val="00980DA4"/>
    <w:rsid w:val="00994061"/>
    <w:rsid w:val="009A4B44"/>
    <w:rsid w:val="009D39EA"/>
    <w:rsid w:val="009D43F7"/>
    <w:rsid w:val="009E2CFC"/>
    <w:rsid w:val="009F2438"/>
    <w:rsid w:val="00A07811"/>
    <w:rsid w:val="00A1123C"/>
    <w:rsid w:val="00A1225A"/>
    <w:rsid w:val="00A12754"/>
    <w:rsid w:val="00A16409"/>
    <w:rsid w:val="00A1777C"/>
    <w:rsid w:val="00A36B14"/>
    <w:rsid w:val="00A36B3C"/>
    <w:rsid w:val="00A504B4"/>
    <w:rsid w:val="00A50B27"/>
    <w:rsid w:val="00A5371C"/>
    <w:rsid w:val="00A72FFD"/>
    <w:rsid w:val="00A7797B"/>
    <w:rsid w:val="00A8341B"/>
    <w:rsid w:val="00A85939"/>
    <w:rsid w:val="00AB1E26"/>
    <w:rsid w:val="00AB3BE3"/>
    <w:rsid w:val="00AB435B"/>
    <w:rsid w:val="00AB6A61"/>
    <w:rsid w:val="00AD1AD3"/>
    <w:rsid w:val="00AD494C"/>
    <w:rsid w:val="00AE6FC4"/>
    <w:rsid w:val="00B0542D"/>
    <w:rsid w:val="00B3614D"/>
    <w:rsid w:val="00B61617"/>
    <w:rsid w:val="00B91EDE"/>
    <w:rsid w:val="00BA3FFC"/>
    <w:rsid w:val="00BA65FD"/>
    <w:rsid w:val="00BB0ACB"/>
    <w:rsid w:val="00BB6867"/>
    <w:rsid w:val="00BB7EB8"/>
    <w:rsid w:val="00BC16F5"/>
    <w:rsid w:val="00BE2D64"/>
    <w:rsid w:val="00BF2557"/>
    <w:rsid w:val="00BF3FC1"/>
    <w:rsid w:val="00BF7C64"/>
    <w:rsid w:val="00C01B90"/>
    <w:rsid w:val="00C03380"/>
    <w:rsid w:val="00C105F1"/>
    <w:rsid w:val="00C12563"/>
    <w:rsid w:val="00C125C8"/>
    <w:rsid w:val="00C12CAD"/>
    <w:rsid w:val="00C2410D"/>
    <w:rsid w:val="00C3049F"/>
    <w:rsid w:val="00C33355"/>
    <w:rsid w:val="00C418DE"/>
    <w:rsid w:val="00C44501"/>
    <w:rsid w:val="00C45D6A"/>
    <w:rsid w:val="00C4675B"/>
    <w:rsid w:val="00C50574"/>
    <w:rsid w:val="00C541D5"/>
    <w:rsid w:val="00C60F0B"/>
    <w:rsid w:val="00C805D6"/>
    <w:rsid w:val="00C9740F"/>
    <w:rsid w:val="00CA2A72"/>
    <w:rsid w:val="00CB4B3B"/>
    <w:rsid w:val="00CB7895"/>
    <w:rsid w:val="00CC1E99"/>
    <w:rsid w:val="00CD17D5"/>
    <w:rsid w:val="00CD24F3"/>
    <w:rsid w:val="00CF02E5"/>
    <w:rsid w:val="00D03727"/>
    <w:rsid w:val="00D03E52"/>
    <w:rsid w:val="00D10CB8"/>
    <w:rsid w:val="00D15EBA"/>
    <w:rsid w:val="00D20F9E"/>
    <w:rsid w:val="00D25701"/>
    <w:rsid w:val="00D31ECF"/>
    <w:rsid w:val="00D35303"/>
    <w:rsid w:val="00D54B95"/>
    <w:rsid w:val="00D54D2A"/>
    <w:rsid w:val="00D63AF4"/>
    <w:rsid w:val="00D73E58"/>
    <w:rsid w:val="00D757D4"/>
    <w:rsid w:val="00D75C8E"/>
    <w:rsid w:val="00D827D2"/>
    <w:rsid w:val="00D934CE"/>
    <w:rsid w:val="00D95353"/>
    <w:rsid w:val="00DD4D05"/>
    <w:rsid w:val="00DD5948"/>
    <w:rsid w:val="00DD5BE3"/>
    <w:rsid w:val="00DD716C"/>
    <w:rsid w:val="00DE2CA0"/>
    <w:rsid w:val="00DE428B"/>
    <w:rsid w:val="00DE5214"/>
    <w:rsid w:val="00E02988"/>
    <w:rsid w:val="00E11C08"/>
    <w:rsid w:val="00E17E6E"/>
    <w:rsid w:val="00E22A3B"/>
    <w:rsid w:val="00E30D55"/>
    <w:rsid w:val="00E36714"/>
    <w:rsid w:val="00E4581C"/>
    <w:rsid w:val="00E54517"/>
    <w:rsid w:val="00E60EB3"/>
    <w:rsid w:val="00E61782"/>
    <w:rsid w:val="00E65FE2"/>
    <w:rsid w:val="00E70F67"/>
    <w:rsid w:val="00E74F91"/>
    <w:rsid w:val="00E815EB"/>
    <w:rsid w:val="00E81D44"/>
    <w:rsid w:val="00E82F6A"/>
    <w:rsid w:val="00E92B39"/>
    <w:rsid w:val="00E9613B"/>
    <w:rsid w:val="00E976F8"/>
    <w:rsid w:val="00EC3792"/>
    <w:rsid w:val="00EC4744"/>
    <w:rsid w:val="00ED236D"/>
    <w:rsid w:val="00EE3F19"/>
    <w:rsid w:val="00EF01CC"/>
    <w:rsid w:val="00F06C98"/>
    <w:rsid w:val="00F10580"/>
    <w:rsid w:val="00F12DE3"/>
    <w:rsid w:val="00F15AFE"/>
    <w:rsid w:val="00F1795B"/>
    <w:rsid w:val="00F33410"/>
    <w:rsid w:val="00F42313"/>
    <w:rsid w:val="00F43887"/>
    <w:rsid w:val="00F4482F"/>
    <w:rsid w:val="00F7405D"/>
    <w:rsid w:val="00F819FB"/>
    <w:rsid w:val="00F9608C"/>
    <w:rsid w:val="00FA1973"/>
    <w:rsid w:val="00FA7535"/>
    <w:rsid w:val="00FB7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54BDC"/>
  <w15:chartTrackingRefBased/>
  <w15:docId w15:val="{BB461220-10BE-4332-A90D-7A61355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35"/>
    <w:pPr>
      <w:spacing w:after="0" w:line="276" w:lineRule="auto"/>
      <w:ind w:firstLine="720"/>
      <w:contextualSpacing/>
      <w:jc w:val="both"/>
    </w:pPr>
    <w:rPr>
      <w:rFonts w:ascii="Times New Roman" w:eastAsiaTheme="minorEastAsia" w:hAnsi="Times New Roman"/>
      <w:sz w:val="24"/>
      <w:szCs w:val="21"/>
    </w:rPr>
  </w:style>
  <w:style w:type="paragraph" w:styleId="Heading1">
    <w:name w:val="heading 1"/>
    <w:basedOn w:val="Normal"/>
    <w:next w:val="Normal"/>
    <w:link w:val="Heading1Char"/>
    <w:uiPriority w:val="9"/>
    <w:qFormat/>
    <w:rsid w:val="005C36B8"/>
    <w:pPr>
      <w:keepNext/>
      <w:keepLines/>
      <w:numPr>
        <w:numId w:val="2"/>
      </w:numPr>
      <w:spacing w:before="240" w:after="240" w:line="240" w:lineRule="auto"/>
      <w:ind w:left="426"/>
      <w:jc w:val="center"/>
      <w:outlineLvl w:val="0"/>
    </w:pPr>
    <w:rPr>
      <w:rFonts w:eastAsiaTheme="majorEastAsia" w:cs="Times New Roman"/>
      <w:b/>
      <w:caps/>
      <w:szCs w:val="24"/>
    </w:rPr>
  </w:style>
  <w:style w:type="paragraph" w:styleId="Heading2">
    <w:name w:val="heading 2"/>
    <w:basedOn w:val="Normal"/>
    <w:next w:val="Normal"/>
    <w:link w:val="Heading2Char"/>
    <w:uiPriority w:val="9"/>
    <w:unhideWhenUsed/>
    <w:qFormat/>
    <w:rsid w:val="00CB4B3B"/>
    <w:pPr>
      <w:keepNext/>
      <w:keepLines/>
      <w:spacing w:before="240" w:after="12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3FFC"/>
    <w:pPr>
      <w:spacing w:after="80"/>
      <w:ind w:firstLine="0"/>
      <w:jc w:val="right"/>
      <w:outlineLvl w:val="2"/>
    </w:pPr>
    <w:rPr>
      <w:rFonts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B8"/>
    <w:rPr>
      <w:rFonts w:ascii="Times New Roman" w:eastAsiaTheme="majorEastAsia" w:hAnsi="Times New Roman" w:cs="Times New Roman"/>
      <w:b/>
      <w:caps/>
      <w:sz w:val="24"/>
      <w:szCs w:val="24"/>
    </w:rPr>
  </w:style>
  <w:style w:type="paragraph" w:styleId="NormalWeb">
    <w:name w:val="Normal (Web)"/>
    <w:basedOn w:val="Normal"/>
    <w:uiPriority w:val="99"/>
    <w:unhideWhenUsed/>
    <w:rsid w:val="00667D93"/>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BA3FFC"/>
    <w:rPr>
      <w:rFonts w:ascii="Times New Roman" w:eastAsiaTheme="minorEastAsia" w:hAnsi="Times New Roman" w:cs="Times New Roman"/>
      <w:i/>
      <w:iCs/>
      <w:sz w:val="24"/>
      <w:szCs w:val="24"/>
    </w:rPr>
  </w:style>
  <w:style w:type="paragraph" w:styleId="FootnoteText">
    <w:name w:val="footnote text"/>
    <w:basedOn w:val="Normal"/>
    <w:link w:val="FootnoteTextChar"/>
    <w:uiPriority w:val="99"/>
    <w:unhideWhenUsed/>
    <w:rsid w:val="002E1E11"/>
    <w:pPr>
      <w:spacing w:line="240" w:lineRule="auto"/>
    </w:pPr>
    <w:rPr>
      <w:sz w:val="20"/>
      <w:szCs w:val="20"/>
    </w:rPr>
  </w:style>
  <w:style w:type="character" w:customStyle="1" w:styleId="FootnoteTextChar">
    <w:name w:val="Footnote Text Char"/>
    <w:basedOn w:val="DefaultParagraphFont"/>
    <w:link w:val="FootnoteText"/>
    <w:uiPriority w:val="99"/>
    <w:rsid w:val="002E1E11"/>
    <w:rPr>
      <w:rFonts w:eastAsiaTheme="minorEastAsia"/>
      <w:sz w:val="20"/>
      <w:szCs w:val="20"/>
    </w:rPr>
  </w:style>
  <w:style w:type="character" w:styleId="FootnoteReference">
    <w:name w:val="footnote reference"/>
    <w:basedOn w:val="DefaultParagraphFont"/>
    <w:uiPriority w:val="99"/>
    <w:semiHidden/>
    <w:unhideWhenUsed/>
    <w:rsid w:val="002E1E11"/>
    <w:rPr>
      <w:vertAlign w:val="superscript"/>
    </w:rPr>
  </w:style>
  <w:style w:type="character" w:styleId="Hyperlink">
    <w:name w:val="Hyperlink"/>
    <w:basedOn w:val="DefaultParagraphFont"/>
    <w:uiPriority w:val="99"/>
    <w:unhideWhenUsed/>
    <w:rsid w:val="002E1E11"/>
    <w:rPr>
      <w:color w:val="0000FF"/>
      <w:u w:val="single"/>
    </w:rPr>
  </w:style>
  <w:style w:type="paragraph" w:styleId="Header">
    <w:name w:val="header"/>
    <w:basedOn w:val="Normal"/>
    <w:link w:val="HeaderChar"/>
    <w:uiPriority w:val="99"/>
    <w:unhideWhenUsed/>
    <w:rsid w:val="002E1E11"/>
    <w:pPr>
      <w:tabs>
        <w:tab w:val="center" w:pos="4153"/>
        <w:tab w:val="right" w:pos="8306"/>
      </w:tabs>
      <w:spacing w:line="240" w:lineRule="auto"/>
    </w:pPr>
  </w:style>
  <w:style w:type="character" w:customStyle="1" w:styleId="HeaderChar">
    <w:name w:val="Header Char"/>
    <w:basedOn w:val="DefaultParagraphFont"/>
    <w:link w:val="Header"/>
    <w:uiPriority w:val="99"/>
    <w:rsid w:val="002E1E11"/>
    <w:rPr>
      <w:rFonts w:eastAsiaTheme="minorEastAsia"/>
      <w:sz w:val="21"/>
      <w:szCs w:val="21"/>
    </w:rPr>
  </w:style>
  <w:style w:type="paragraph" w:styleId="Footer">
    <w:name w:val="footer"/>
    <w:basedOn w:val="Normal"/>
    <w:link w:val="FooterChar"/>
    <w:uiPriority w:val="99"/>
    <w:unhideWhenUsed/>
    <w:rsid w:val="002E1E11"/>
    <w:pPr>
      <w:tabs>
        <w:tab w:val="center" w:pos="4153"/>
        <w:tab w:val="right" w:pos="8306"/>
      </w:tabs>
      <w:spacing w:line="240" w:lineRule="auto"/>
    </w:pPr>
  </w:style>
  <w:style w:type="character" w:customStyle="1" w:styleId="FooterChar">
    <w:name w:val="Footer Char"/>
    <w:basedOn w:val="DefaultParagraphFont"/>
    <w:link w:val="Footer"/>
    <w:uiPriority w:val="99"/>
    <w:rsid w:val="002E1E11"/>
    <w:rPr>
      <w:rFonts w:eastAsiaTheme="minorEastAsia"/>
      <w:sz w:val="21"/>
      <w:szCs w:val="21"/>
    </w:rPr>
  </w:style>
  <w:style w:type="paragraph" w:customStyle="1" w:styleId="tv213">
    <w:name w:val="tv213"/>
    <w:basedOn w:val="Normal"/>
    <w:rsid w:val="003458F1"/>
    <w:pPr>
      <w:spacing w:before="100" w:beforeAutospacing="1" w:after="100" w:afterAutospacing="1" w:line="240" w:lineRule="auto"/>
    </w:pPr>
    <w:rPr>
      <w:rFonts w:eastAsia="Times New Roman" w:cs="Times New Roman"/>
      <w:szCs w:val="24"/>
      <w:lang w:eastAsia="lv-LV"/>
    </w:rPr>
  </w:style>
  <w:style w:type="paragraph" w:styleId="ListParagraph">
    <w:name w:val="List Paragraph"/>
    <w:basedOn w:val="Normal"/>
    <w:uiPriority w:val="34"/>
    <w:qFormat/>
    <w:rsid w:val="000E3D19"/>
    <w:pPr>
      <w:ind w:left="720"/>
    </w:pPr>
  </w:style>
  <w:style w:type="paragraph" w:styleId="TOC1">
    <w:name w:val="toc 1"/>
    <w:basedOn w:val="Normal"/>
    <w:next w:val="Normal"/>
    <w:autoRedefine/>
    <w:uiPriority w:val="39"/>
    <w:unhideWhenUsed/>
    <w:rsid w:val="00554CFE"/>
    <w:pPr>
      <w:tabs>
        <w:tab w:val="left" w:pos="440"/>
        <w:tab w:val="left" w:pos="1320"/>
        <w:tab w:val="right" w:leader="dot" w:pos="9061"/>
      </w:tabs>
      <w:spacing w:line="360" w:lineRule="auto"/>
      <w:ind w:left="709" w:hanging="709"/>
    </w:pPr>
    <w:rPr>
      <w:rFonts w:eastAsiaTheme="minorHAnsi"/>
      <w:noProof/>
      <w:szCs w:val="24"/>
    </w:rPr>
  </w:style>
  <w:style w:type="paragraph" w:styleId="BalloonText">
    <w:name w:val="Balloon Text"/>
    <w:basedOn w:val="Normal"/>
    <w:link w:val="BalloonTextChar"/>
    <w:uiPriority w:val="99"/>
    <w:semiHidden/>
    <w:unhideWhenUsed/>
    <w:rsid w:val="00EE3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1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5371C"/>
    <w:rPr>
      <w:sz w:val="16"/>
      <w:szCs w:val="16"/>
    </w:rPr>
  </w:style>
  <w:style w:type="paragraph" w:styleId="CommentText">
    <w:name w:val="annotation text"/>
    <w:basedOn w:val="Normal"/>
    <w:link w:val="CommentTextChar"/>
    <w:uiPriority w:val="99"/>
    <w:semiHidden/>
    <w:unhideWhenUsed/>
    <w:rsid w:val="00A5371C"/>
    <w:pPr>
      <w:spacing w:line="240" w:lineRule="auto"/>
    </w:pPr>
    <w:rPr>
      <w:sz w:val="20"/>
      <w:szCs w:val="20"/>
    </w:rPr>
  </w:style>
  <w:style w:type="character" w:customStyle="1" w:styleId="CommentTextChar">
    <w:name w:val="Comment Text Char"/>
    <w:basedOn w:val="DefaultParagraphFont"/>
    <w:link w:val="CommentText"/>
    <w:uiPriority w:val="99"/>
    <w:semiHidden/>
    <w:rsid w:val="00A5371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71C"/>
    <w:rPr>
      <w:b/>
      <w:bCs/>
    </w:rPr>
  </w:style>
  <w:style w:type="character" w:customStyle="1" w:styleId="CommentSubjectChar">
    <w:name w:val="Comment Subject Char"/>
    <w:basedOn w:val="CommentTextChar"/>
    <w:link w:val="CommentSubject"/>
    <w:uiPriority w:val="99"/>
    <w:semiHidden/>
    <w:rsid w:val="00A5371C"/>
    <w:rPr>
      <w:rFonts w:eastAsiaTheme="minorEastAsia"/>
      <w:b/>
      <w:bCs/>
      <w:sz w:val="20"/>
      <w:szCs w:val="20"/>
    </w:rPr>
  </w:style>
  <w:style w:type="character" w:styleId="FollowedHyperlink">
    <w:name w:val="FollowedHyperlink"/>
    <w:basedOn w:val="DefaultParagraphFont"/>
    <w:uiPriority w:val="99"/>
    <w:semiHidden/>
    <w:unhideWhenUsed/>
    <w:rsid w:val="0040706A"/>
    <w:rPr>
      <w:color w:val="954F72" w:themeColor="followedHyperlink"/>
      <w:u w:val="single"/>
    </w:rPr>
  </w:style>
  <w:style w:type="paragraph" w:styleId="Revision">
    <w:name w:val="Revision"/>
    <w:hidden/>
    <w:uiPriority w:val="99"/>
    <w:semiHidden/>
    <w:rsid w:val="00DE2CA0"/>
    <w:pPr>
      <w:spacing w:after="0" w:line="240" w:lineRule="auto"/>
    </w:pPr>
    <w:rPr>
      <w:rFonts w:eastAsiaTheme="minorEastAsia"/>
      <w:sz w:val="21"/>
      <w:szCs w:val="21"/>
    </w:rPr>
  </w:style>
  <w:style w:type="character" w:customStyle="1" w:styleId="Heading2Char">
    <w:name w:val="Heading 2 Char"/>
    <w:basedOn w:val="DefaultParagraphFont"/>
    <w:link w:val="Heading2"/>
    <w:uiPriority w:val="9"/>
    <w:rsid w:val="00CB4B3B"/>
    <w:rPr>
      <w:rFonts w:ascii="Times New Roman" w:eastAsiaTheme="majorEastAsia" w:hAnsi="Times New Roman" w:cstheme="majorBidi"/>
      <w:b/>
      <w:sz w:val="24"/>
      <w:szCs w:val="26"/>
    </w:rPr>
  </w:style>
  <w:style w:type="paragraph" w:styleId="NoSpacing">
    <w:name w:val="No Spacing"/>
    <w:uiPriority w:val="1"/>
    <w:qFormat/>
    <w:rsid w:val="00CB4B3B"/>
    <w:pPr>
      <w:spacing w:after="0" w:line="240" w:lineRule="auto"/>
      <w:ind w:firstLine="720"/>
      <w:contextualSpacing/>
      <w:jc w:val="both"/>
    </w:pPr>
    <w:rPr>
      <w:rFonts w:ascii="Times New Roman" w:eastAsiaTheme="minorEastAsia" w:hAnsi="Times New Roman"/>
      <w:sz w:val="24"/>
      <w:szCs w:val="21"/>
    </w:rPr>
  </w:style>
  <w:style w:type="table" w:styleId="TableGrid">
    <w:name w:val="Table Grid"/>
    <w:basedOn w:val="TableNormal"/>
    <w:uiPriority w:val="39"/>
    <w:rsid w:val="004F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C08"/>
    <w:pPr>
      <w:numPr>
        <w:numId w:val="0"/>
      </w:numPr>
      <w:spacing w:after="0" w:line="259" w:lineRule="auto"/>
      <w:contextualSpacing w:val="0"/>
      <w:jc w:val="left"/>
      <w:outlineLvl w:val="9"/>
    </w:pPr>
    <w:rPr>
      <w:rFonts w:asciiTheme="majorHAnsi" w:hAnsiTheme="majorHAnsi" w:cstheme="majorBidi"/>
      <w:b w:val="0"/>
      <w:caps w:val="0"/>
      <w:color w:val="2E74B5" w:themeColor="accent1" w:themeShade="BF"/>
      <w:sz w:val="32"/>
      <w:szCs w:val="32"/>
      <w:lang w:val="en-US"/>
    </w:rPr>
  </w:style>
  <w:style w:type="paragraph" w:styleId="TOC2">
    <w:name w:val="toc 2"/>
    <w:basedOn w:val="Normal"/>
    <w:next w:val="Normal"/>
    <w:autoRedefine/>
    <w:uiPriority w:val="39"/>
    <w:unhideWhenUsed/>
    <w:rsid w:val="00E11C08"/>
    <w:pPr>
      <w:spacing w:after="100"/>
      <w:ind w:left="240"/>
    </w:pPr>
  </w:style>
  <w:style w:type="character" w:customStyle="1" w:styleId="UnresolvedMention1">
    <w:name w:val="Unresolved Mention1"/>
    <w:basedOn w:val="DefaultParagraphFont"/>
    <w:uiPriority w:val="99"/>
    <w:semiHidden/>
    <w:unhideWhenUsed/>
    <w:rsid w:val="00C805D6"/>
    <w:rPr>
      <w:color w:val="605E5C"/>
      <w:shd w:val="clear" w:color="auto" w:fill="E1DFDD"/>
    </w:rPr>
  </w:style>
  <w:style w:type="table" w:customStyle="1" w:styleId="TableGrid1">
    <w:name w:val="Table Grid1"/>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4CFE"/>
    <w:rPr>
      <w:i/>
      <w:iCs/>
    </w:rPr>
  </w:style>
  <w:style w:type="table" w:customStyle="1" w:styleId="TableGrid31">
    <w:name w:val="Table Grid31"/>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54C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554C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54C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54C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54C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554CF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54CFE"/>
    <w:pPr>
      <w:spacing w:after="100"/>
      <w:ind w:left="480"/>
    </w:pPr>
  </w:style>
  <w:style w:type="character" w:customStyle="1" w:styleId="UnresolvedMention2">
    <w:name w:val="Unresolved Mention2"/>
    <w:basedOn w:val="DefaultParagraphFont"/>
    <w:uiPriority w:val="99"/>
    <w:semiHidden/>
    <w:unhideWhenUsed/>
    <w:rsid w:val="00E92B39"/>
    <w:rPr>
      <w:color w:val="605E5C"/>
      <w:shd w:val="clear" w:color="auto" w:fill="E1DFDD"/>
    </w:rPr>
  </w:style>
  <w:style w:type="paragraph" w:customStyle="1" w:styleId="Body">
    <w:name w:val="Body"/>
    <w:rsid w:val="0090164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511">
      <w:bodyDiv w:val="1"/>
      <w:marLeft w:val="0"/>
      <w:marRight w:val="0"/>
      <w:marTop w:val="0"/>
      <w:marBottom w:val="0"/>
      <w:divBdr>
        <w:top w:val="none" w:sz="0" w:space="0" w:color="auto"/>
        <w:left w:val="none" w:sz="0" w:space="0" w:color="auto"/>
        <w:bottom w:val="none" w:sz="0" w:space="0" w:color="auto"/>
        <w:right w:val="none" w:sz="0" w:space="0" w:color="auto"/>
      </w:divBdr>
    </w:div>
    <w:div w:id="208347817">
      <w:bodyDiv w:val="1"/>
      <w:marLeft w:val="0"/>
      <w:marRight w:val="0"/>
      <w:marTop w:val="0"/>
      <w:marBottom w:val="0"/>
      <w:divBdr>
        <w:top w:val="none" w:sz="0" w:space="0" w:color="auto"/>
        <w:left w:val="none" w:sz="0" w:space="0" w:color="auto"/>
        <w:bottom w:val="none" w:sz="0" w:space="0" w:color="auto"/>
        <w:right w:val="none" w:sz="0" w:space="0" w:color="auto"/>
      </w:divBdr>
    </w:div>
    <w:div w:id="255285755">
      <w:bodyDiv w:val="1"/>
      <w:marLeft w:val="0"/>
      <w:marRight w:val="0"/>
      <w:marTop w:val="0"/>
      <w:marBottom w:val="0"/>
      <w:divBdr>
        <w:top w:val="none" w:sz="0" w:space="0" w:color="auto"/>
        <w:left w:val="none" w:sz="0" w:space="0" w:color="auto"/>
        <w:bottom w:val="none" w:sz="0" w:space="0" w:color="auto"/>
        <w:right w:val="none" w:sz="0" w:space="0" w:color="auto"/>
      </w:divBdr>
    </w:div>
    <w:div w:id="302468718">
      <w:bodyDiv w:val="1"/>
      <w:marLeft w:val="0"/>
      <w:marRight w:val="0"/>
      <w:marTop w:val="0"/>
      <w:marBottom w:val="0"/>
      <w:divBdr>
        <w:top w:val="none" w:sz="0" w:space="0" w:color="auto"/>
        <w:left w:val="none" w:sz="0" w:space="0" w:color="auto"/>
        <w:bottom w:val="none" w:sz="0" w:space="0" w:color="auto"/>
        <w:right w:val="none" w:sz="0" w:space="0" w:color="auto"/>
      </w:divBdr>
    </w:div>
    <w:div w:id="315963065">
      <w:bodyDiv w:val="1"/>
      <w:marLeft w:val="0"/>
      <w:marRight w:val="0"/>
      <w:marTop w:val="0"/>
      <w:marBottom w:val="0"/>
      <w:divBdr>
        <w:top w:val="none" w:sz="0" w:space="0" w:color="auto"/>
        <w:left w:val="none" w:sz="0" w:space="0" w:color="auto"/>
        <w:bottom w:val="none" w:sz="0" w:space="0" w:color="auto"/>
        <w:right w:val="none" w:sz="0" w:space="0" w:color="auto"/>
      </w:divBdr>
    </w:div>
    <w:div w:id="370037601">
      <w:bodyDiv w:val="1"/>
      <w:marLeft w:val="0"/>
      <w:marRight w:val="0"/>
      <w:marTop w:val="0"/>
      <w:marBottom w:val="0"/>
      <w:divBdr>
        <w:top w:val="none" w:sz="0" w:space="0" w:color="auto"/>
        <w:left w:val="none" w:sz="0" w:space="0" w:color="auto"/>
        <w:bottom w:val="none" w:sz="0" w:space="0" w:color="auto"/>
        <w:right w:val="none" w:sz="0" w:space="0" w:color="auto"/>
      </w:divBdr>
    </w:div>
    <w:div w:id="721445854">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829827834">
      <w:bodyDiv w:val="1"/>
      <w:marLeft w:val="0"/>
      <w:marRight w:val="0"/>
      <w:marTop w:val="0"/>
      <w:marBottom w:val="0"/>
      <w:divBdr>
        <w:top w:val="none" w:sz="0" w:space="0" w:color="auto"/>
        <w:left w:val="none" w:sz="0" w:space="0" w:color="auto"/>
        <w:bottom w:val="none" w:sz="0" w:space="0" w:color="auto"/>
        <w:right w:val="none" w:sz="0" w:space="0" w:color="auto"/>
      </w:divBdr>
    </w:div>
    <w:div w:id="850491443">
      <w:bodyDiv w:val="1"/>
      <w:marLeft w:val="0"/>
      <w:marRight w:val="0"/>
      <w:marTop w:val="0"/>
      <w:marBottom w:val="0"/>
      <w:divBdr>
        <w:top w:val="none" w:sz="0" w:space="0" w:color="auto"/>
        <w:left w:val="none" w:sz="0" w:space="0" w:color="auto"/>
        <w:bottom w:val="none" w:sz="0" w:space="0" w:color="auto"/>
        <w:right w:val="none" w:sz="0" w:space="0" w:color="auto"/>
      </w:divBdr>
    </w:div>
    <w:div w:id="886793483">
      <w:bodyDiv w:val="1"/>
      <w:marLeft w:val="0"/>
      <w:marRight w:val="0"/>
      <w:marTop w:val="0"/>
      <w:marBottom w:val="0"/>
      <w:divBdr>
        <w:top w:val="none" w:sz="0" w:space="0" w:color="auto"/>
        <w:left w:val="none" w:sz="0" w:space="0" w:color="auto"/>
        <w:bottom w:val="none" w:sz="0" w:space="0" w:color="auto"/>
        <w:right w:val="none" w:sz="0" w:space="0" w:color="auto"/>
      </w:divBdr>
    </w:div>
    <w:div w:id="968054151">
      <w:bodyDiv w:val="1"/>
      <w:marLeft w:val="0"/>
      <w:marRight w:val="0"/>
      <w:marTop w:val="0"/>
      <w:marBottom w:val="0"/>
      <w:divBdr>
        <w:top w:val="none" w:sz="0" w:space="0" w:color="auto"/>
        <w:left w:val="none" w:sz="0" w:space="0" w:color="auto"/>
        <w:bottom w:val="none" w:sz="0" w:space="0" w:color="auto"/>
        <w:right w:val="none" w:sz="0" w:space="0" w:color="auto"/>
      </w:divBdr>
    </w:div>
    <w:div w:id="1052192350">
      <w:bodyDiv w:val="1"/>
      <w:marLeft w:val="0"/>
      <w:marRight w:val="0"/>
      <w:marTop w:val="0"/>
      <w:marBottom w:val="0"/>
      <w:divBdr>
        <w:top w:val="none" w:sz="0" w:space="0" w:color="auto"/>
        <w:left w:val="none" w:sz="0" w:space="0" w:color="auto"/>
        <w:bottom w:val="none" w:sz="0" w:space="0" w:color="auto"/>
        <w:right w:val="none" w:sz="0" w:space="0" w:color="auto"/>
      </w:divBdr>
    </w:div>
    <w:div w:id="1058548148">
      <w:bodyDiv w:val="1"/>
      <w:marLeft w:val="0"/>
      <w:marRight w:val="0"/>
      <w:marTop w:val="0"/>
      <w:marBottom w:val="0"/>
      <w:divBdr>
        <w:top w:val="none" w:sz="0" w:space="0" w:color="auto"/>
        <w:left w:val="none" w:sz="0" w:space="0" w:color="auto"/>
        <w:bottom w:val="none" w:sz="0" w:space="0" w:color="auto"/>
        <w:right w:val="none" w:sz="0" w:space="0" w:color="auto"/>
      </w:divBdr>
    </w:div>
    <w:div w:id="1087775963">
      <w:bodyDiv w:val="1"/>
      <w:marLeft w:val="0"/>
      <w:marRight w:val="0"/>
      <w:marTop w:val="0"/>
      <w:marBottom w:val="0"/>
      <w:divBdr>
        <w:top w:val="none" w:sz="0" w:space="0" w:color="auto"/>
        <w:left w:val="none" w:sz="0" w:space="0" w:color="auto"/>
        <w:bottom w:val="none" w:sz="0" w:space="0" w:color="auto"/>
        <w:right w:val="none" w:sz="0" w:space="0" w:color="auto"/>
      </w:divBdr>
    </w:div>
    <w:div w:id="1102841098">
      <w:bodyDiv w:val="1"/>
      <w:marLeft w:val="0"/>
      <w:marRight w:val="0"/>
      <w:marTop w:val="0"/>
      <w:marBottom w:val="0"/>
      <w:divBdr>
        <w:top w:val="none" w:sz="0" w:space="0" w:color="auto"/>
        <w:left w:val="none" w:sz="0" w:space="0" w:color="auto"/>
        <w:bottom w:val="none" w:sz="0" w:space="0" w:color="auto"/>
        <w:right w:val="none" w:sz="0" w:space="0" w:color="auto"/>
      </w:divBdr>
    </w:div>
    <w:div w:id="1242326784">
      <w:bodyDiv w:val="1"/>
      <w:marLeft w:val="0"/>
      <w:marRight w:val="0"/>
      <w:marTop w:val="0"/>
      <w:marBottom w:val="0"/>
      <w:divBdr>
        <w:top w:val="none" w:sz="0" w:space="0" w:color="auto"/>
        <w:left w:val="none" w:sz="0" w:space="0" w:color="auto"/>
        <w:bottom w:val="none" w:sz="0" w:space="0" w:color="auto"/>
        <w:right w:val="none" w:sz="0" w:space="0" w:color="auto"/>
      </w:divBdr>
    </w:div>
    <w:div w:id="1307903189">
      <w:bodyDiv w:val="1"/>
      <w:marLeft w:val="0"/>
      <w:marRight w:val="0"/>
      <w:marTop w:val="0"/>
      <w:marBottom w:val="0"/>
      <w:divBdr>
        <w:top w:val="none" w:sz="0" w:space="0" w:color="auto"/>
        <w:left w:val="none" w:sz="0" w:space="0" w:color="auto"/>
        <w:bottom w:val="none" w:sz="0" w:space="0" w:color="auto"/>
        <w:right w:val="none" w:sz="0" w:space="0" w:color="auto"/>
      </w:divBdr>
    </w:div>
    <w:div w:id="1566452110">
      <w:bodyDiv w:val="1"/>
      <w:marLeft w:val="0"/>
      <w:marRight w:val="0"/>
      <w:marTop w:val="0"/>
      <w:marBottom w:val="0"/>
      <w:divBdr>
        <w:top w:val="none" w:sz="0" w:space="0" w:color="auto"/>
        <w:left w:val="none" w:sz="0" w:space="0" w:color="auto"/>
        <w:bottom w:val="none" w:sz="0" w:space="0" w:color="auto"/>
        <w:right w:val="none" w:sz="0" w:space="0" w:color="auto"/>
      </w:divBdr>
    </w:div>
    <w:div w:id="1727995633">
      <w:bodyDiv w:val="1"/>
      <w:marLeft w:val="0"/>
      <w:marRight w:val="0"/>
      <w:marTop w:val="0"/>
      <w:marBottom w:val="0"/>
      <w:divBdr>
        <w:top w:val="none" w:sz="0" w:space="0" w:color="auto"/>
        <w:left w:val="none" w:sz="0" w:space="0" w:color="auto"/>
        <w:bottom w:val="none" w:sz="0" w:space="0" w:color="auto"/>
        <w:right w:val="none" w:sz="0" w:space="0" w:color="auto"/>
      </w:divBdr>
    </w:div>
    <w:div w:id="1741906021">
      <w:bodyDiv w:val="1"/>
      <w:marLeft w:val="0"/>
      <w:marRight w:val="0"/>
      <w:marTop w:val="0"/>
      <w:marBottom w:val="0"/>
      <w:divBdr>
        <w:top w:val="none" w:sz="0" w:space="0" w:color="auto"/>
        <w:left w:val="none" w:sz="0" w:space="0" w:color="auto"/>
        <w:bottom w:val="none" w:sz="0" w:space="0" w:color="auto"/>
        <w:right w:val="none" w:sz="0" w:space="0" w:color="auto"/>
      </w:divBdr>
    </w:div>
    <w:div w:id="1797291330">
      <w:bodyDiv w:val="1"/>
      <w:marLeft w:val="0"/>
      <w:marRight w:val="0"/>
      <w:marTop w:val="0"/>
      <w:marBottom w:val="0"/>
      <w:divBdr>
        <w:top w:val="none" w:sz="0" w:space="0" w:color="auto"/>
        <w:left w:val="none" w:sz="0" w:space="0" w:color="auto"/>
        <w:bottom w:val="none" w:sz="0" w:space="0" w:color="auto"/>
        <w:right w:val="none" w:sz="0" w:space="0" w:color="auto"/>
      </w:divBdr>
    </w:div>
    <w:div w:id="1816483900">
      <w:bodyDiv w:val="1"/>
      <w:marLeft w:val="0"/>
      <w:marRight w:val="0"/>
      <w:marTop w:val="0"/>
      <w:marBottom w:val="0"/>
      <w:divBdr>
        <w:top w:val="none" w:sz="0" w:space="0" w:color="auto"/>
        <w:left w:val="none" w:sz="0" w:space="0" w:color="auto"/>
        <w:bottom w:val="none" w:sz="0" w:space="0" w:color="auto"/>
        <w:right w:val="none" w:sz="0" w:space="0" w:color="auto"/>
      </w:divBdr>
    </w:div>
    <w:div w:id="1879005328">
      <w:bodyDiv w:val="1"/>
      <w:marLeft w:val="0"/>
      <w:marRight w:val="0"/>
      <w:marTop w:val="0"/>
      <w:marBottom w:val="0"/>
      <w:divBdr>
        <w:top w:val="none" w:sz="0" w:space="0" w:color="auto"/>
        <w:left w:val="none" w:sz="0" w:space="0" w:color="auto"/>
        <w:bottom w:val="none" w:sz="0" w:space="0" w:color="auto"/>
        <w:right w:val="none" w:sz="0" w:space="0" w:color="auto"/>
      </w:divBdr>
    </w:div>
    <w:div w:id="1998456242">
      <w:bodyDiv w:val="1"/>
      <w:marLeft w:val="0"/>
      <w:marRight w:val="0"/>
      <w:marTop w:val="0"/>
      <w:marBottom w:val="0"/>
      <w:divBdr>
        <w:top w:val="none" w:sz="0" w:space="0" w:color="auto"/>
        <w:left w:val="none" w:sz="0" w:space="0" w:color="auto"/>
        <w:bottom w:val="none" w:sz="0" w:space="0" w:color="auto"/>
        <w:right w:val="none" w:sz="0" w:space="0" w:color="auto"/>
      </w:divBdr>
    </w:div>
    <w:div w:id="2033191737">
      <w:bodyDiv w:val="1"/>
      <w:marLeft w:val="0"/>
      <w:marRight w:val="0"/>
      <w:marTop w:val="0"/>
      <w:marBottom w:val="0"/>
      <w:divBdr>
        <w:top w:val="none" w:sz="0" w:space="0" w:color="auto"/>
        <w:left w:val="none" w:sz="0" w:space="0" w:color="auto"/>
        <w:bottom w:val="none" w:sz="0" w:space="0" w:color="auto"/>
        <w:right w:val="none" w:sz="0" w:space="0" w:color="auto"/>
      </w:divBdr>
    </w:div>
    <w:div w:id="2114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0759-izglitibas-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0759-izglitib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0759-izglitibas-likums" TargetMode="External"/><Relationship Id="rId5" Type="http://schemas.openxmlformats.org/officeDocument/2006/relationships/numbering" Target="numbering.xml"/><Relationship Id="rId15" Type="http://schemas.openxmlformats.org/officeDocument/2006/relationships/hyperlink" Target="https://likumi.lv/doc.php?id=5783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65541-par-politiski-represetas-personas-statusa-noteik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B94AC31992EDB4DAD21854140F646B5" ma:contentTypeVersion="10" ma:contentTypeDescription="Izveidot jaunu dokumentu." ma:contentTypeScope="" ma:versionID="df00774329a67e35b549213578c4c570">
  <xsd:schema xmlns:xsd="http://www.w3.org/2001/XMLSchema" xmlns:xs="http://www.w3.org/2001/XMLSchema" xmlns:p="http://schemas.microsoft.com/office/2006/metadata/properties" xmlns:ns3="112ad960-fcc6-4ce0-94db-30ca25b31a35" xmlns:ns4="914542a3-0816-4103-a00b-8658283153ca" targetNamespace="http://schemas.microsoft.com/office/2006/metadata/properties" ma:root="true" ma:fieldsID="7fc4337892edef76b0977a381a453651" ns3:_="" ns4:_="">
    <xsd:import namespace="112ad960-fcc6-4ce0-94db-30ca25b31a35"/>
    <xsd:import namespace="914542a3-0816-4103-a00b-8658283153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d960-fcc6-4ce0-94db-30ca25b3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542a3-0816-4103-a00b-8658283153c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FCBB-7E13-4B40-9345-C1309894CB99}">
  <ds:schemaRefs>
    <ds:schemaRef ds:uri="http://schemas.microsoft.com/sharepoint/v3/contenttype/forms"/>
  </ds:schemaRefs>
</ds:datastoreItem>
</file>

<file path=customXml/itemProps2.xml><?xml version="1.0" encoding="utf-8"?>
<ds:datastoreItem xmlns:ds="http://schemas.openxmlformats.org/officeDocument/2006/customXml" ds:itemID="{084AFFC9-EEF9-4642-AEA7-6CB2A8A89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3FA02-1F1D-43BF-B831-A0BF8341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d960-fcc6-4ce0-94db-30ca25b31a35"/>
    <ds:schemaRef ds:uri="914542a3-0816-4103-a00b-86582831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4A08A-F615-474F-A1AE-682556DF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21465</Words>
  <Characters>12236</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Šults</dc:creator>
  <cp:keywords/>
  <dc:description/>
  <cp:lastModifiedBy>Anna Putane</cp:lastModifiedBy>
  <cp:revision>7</cp:revision>
  <cp:lastPrinted>2019-09-16T08:26:00Z</cp:lastPrinted>
  <dcterms:created xsi:type="dcterms:W3CDTF">2019-09-16T07:38:00Z</dcterms:created>
  <dcterms:modified xsi:type="dcterms:W3CDTF">2019-09-16T08:26:00Z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ies>
</file>